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F3" w:rsidRDefault="00C03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48243FFF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</w:p>
    <w:p w:rsidR="000D15F3" w:rsidRDefault="000D15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2404" w:type="dxa"/>
        <w:tblInd w:w="-7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158"/>
        <w:gridCol w:w="5246"/>
      </w:tblGrid>
      <w:tr w:rsidR="000D15F3">
        <w:trPr>
          <w:trHeight w:val="1413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0D15F3" w:rsidRDefault="00C03820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7gaqxa44011m" w:colFirst="0" w:colLast="0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>
              <w:rPr>
                <w:rFonts w:ascii="Arial" w:eastAsia="Arial" w:hAnsi="Arial" w:cs="Arial"/>
                <w:sz w:val="22"/>
                <w:szCs w:val="22"/>
              </w:rPr>
              <w:object w:dxaOrig="5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26.25pt;height:35.25pt;visibility:visible" o:ole="">
                  <v:imagedata r:id="rId6" o:title=""/>
                  <v:path o:extrusionok="t"/>
                </v:shape>
                <o:OLEObject Type="Embed" ProgID="Word.Picture.8" ShapeID="_x0000_s0" DrawAspect="Content" ObjectID="_1818594049" r:id="rId7"/>
              </w:object>
            </w:r>
          </w:p>
          <w:p w:rsidR="000D15F3" w:rsidRDefault="00C03820">
            <w:pPr>
              <w:ind w:right="-27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Provincia de Salta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       </w:t>
            </w:r>
          </w:p>
          <w:p w:rsidR="000D15F3" w:rsidRDefault="00C03820">
            <w:pPr>
              <w:ind w:right="-27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Ministerio de Educación, Cultura, Ciencia y Tecnología </w:t>
            </w:r>
          </w:p>
          <w:p w:rsidR="000D15F3" w:rsidRDefault="00C038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Dirección General de Educación Superior</w:t>
            </w:r>
          </w:p>
          <w:p w:rsidR="000D15F3" w:rsidRDefault="00C03820">
            <w:r>
              <w:t xml:space="preserve">                                       </w:t>
            </w:r>
          </w:p>
          <w:p w:rsidR="000D15F3" w:rsidRDefault="00C03820">
            <w:pPr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                  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0D15F3" w:rsidRDefault="000D15F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D15F3" w:rsidRDefault="00C03820">
      <w:pPr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BIBLIOGRAFÍA PARA EL ACCESO A LOS CARGOS DE RECTOR Y </w:t>
      </w:r>
      <w:r>
        <w:rPr>
          <w:b/>
          <w:sz w:val="22"/>
          <w:szCs w:val="22"/>
          <w:u w:val="single"/>
        </w:rPr>
        <w:t xml:space="preserve">VICERRECTOR </w:t>
      </w:r>
      <w:bookmarkStart w:id="1" w:name="_GoBack"/>
      <w:bookmarkEnd w:id="1"/>
    </w:p>
    <w:p w:rsidR="000D15F3" w:rsidRDefault="000D15F3">
      <w:pPr>
        <w:jc w:val="center"/>
        <w:rPr>
          <w:sz w:val="22"/>
          <w:szCs w:val="22"/>
          <w:u w:val="single"/>
        </w:rPr>
      </w:pPr>
    </w:p>
    <w:p w:rsidR="000D15F3" w:rsidRDefault="00C03820">
      <w:pPr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ANEXO II DE LAS CONVOCATORIAS A CONCURSO</w:t>
      </w:r>
    </w:p>
    <w:p w:rsidR="000D15F3" w:rsidRDefault="000D15F3">
      <w:pPr>
        <w:jc w:val="center"/>
        <w:rPr>
          <w:sz w:val="22"/>
          <w:szCs w:val="22"/>
          <w:u w:val="single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Eje 1: El contexto socio-cultural y la Educación en el Siglo XXI 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0D15F3" w:rsidRDefault="00C03820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educación en los contextos actuales. Las instituciones educativas en tiempos de pandemia y post- pandemia. La </w:t>
      </w:r>
      <w:proofErr w:type="spellStart"/>
      <w:r>
        <w:rPr>
          <w:sz w:val="22"/>
          <w:szCs w:val="22"/>
        </w:rPr>
        <w:t>multidimensionalidad</w:t>
      </w:r>
      <w:proofErr w:type="spellEnd"/>
      <w:r>
        <w:rPr>
          <w:sz w:val="22"/>
          <w:szCs w:val="22"/>
        </w:rPr>
        <w:t xml:space="preserve"> en el abordaje de los procesos educativos. Las habilidades del Siglo XXI.  Nuevos escenarios educativos: incertidumbres, t</w:t>
      </w:r>
      <w:r>
        <w:rPr>
          <w:sz w:val="22"/>
          <w:szCs w:val="22"/>
        </w:rPr>
        <w:t>ensiones e implicancias.</w:t>
      </w:r>
    </w:p>
    <w:p w:rsidR="000D15F3" w:rsidRDefault="00C03820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Reconfiguraciones del nivel Superior. Inclusión-Exclusión. La equidad en el acceso al conocimiento. Los procesos de Democratización de la Educación Superior: Conflictividades, contingencias y desafíos.</w:t>
      </w:r>
    </w:p>
    <w:p w:rsidR="000D15F3" w:rsidRDefault="000D15F3">
      <w:pPr>
        <w:pBdr>
          <w:top w:val="nil"/>
          <w:left w:val="nil"/>
          <w:bottom w:val="nil"/>
          <w:right w:val="nil"/>
          <w:between w:val="nil"/>
        </w:pBdr>
        <w:ind w:left="456"/>
        <w:jc w:val="both"/>
        <w:rPr>
          <w:color w:val="000000"/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Bibliografía obligatoria: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AAVV (2020) La educación y el trabajo ante la emergencia del covid-19. Una mirada de la </w:t>
      </w:r>
      <w:proofErr w:type="gramStart"/>
      <w:r>
        <w:rPr>
          <w:sz w:val="22"/>
          <w:szCs w:val="22"/>
        </w:rPr>
        <w:t>educación</w:t>
      </w:r>
      <w:proofErr w:type="gramEnd"/>
      <w:r>
        <w:rPr>
          <w:sz w:val="22"/>
          <w:szCs w:val="22"/>
        </w:rPr>
        <w:t xml:space="preserve"> técnico-profesional. </w:t>
      </w:r>
    </w:p>
    <w:p w:rsidR="000D15F3" w:rsidRDefault="00C03820">
      <w:pPr>
        <w:rPr>
          <w:sz w:val="22"/>
          <w:szCs w:val="22"/>
        </w:rPr>
      </w:pPr>
      <w:r>
        <w:rPr>
          <w:sz w:val="22"/>
          <w:szCs w:val="22"/>
        </w:rPr>
        <w:t xml:space="preserve">Disponible en: </w:t>
      </w:r>
    </w:p>
    <w:p w:rsidR="000D15F3" w:rsidRDefault="00C03820">
      <w:pPr>
        <w:rPr>
          <w:color w:val="0000FF"/>
          <w:sz w:val="22"/>
          <w:szCs w:val="22"/>
        </w:rPr>
      </w:pPr>
      <w:hyperlink r:id="rId8" w:anchor="page=59">
        <w:r>
          <w:rPr>
            <w:color w:val="0000FF"/>
            <w:sz w:val="22"/>
            <w:szCs w:val="22"/>
            <w:u w:val="single"/>
          </w:rPr>
          <w:t>https://editorial.unipe.edu.ar/images/phocadownload/colecciones/politicas_educativas/PLEII.pdf#page=59</w:t>
        </w:r>
      </w:hyperlink>
    </w:p>
    <w:p w:rsidR="000D15F3" w:rsidRDefault="000D15F3">
      <w:pPr>
        <w:rPr>
          <w:b/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Brito, A. (2021) “Reconfigu</w:t>
      </w:r>
      <w:r>
        <w:rPr>
          <w:sz w:val="22"/>
          <w:szCs w:val="22"/>
        </w:rPr>
        <w:t>raciones de la enseñanza: notas para pensar la docencia y su formación en el uso pedagógico de las TIC”, en Propuesta Educativa, 30(56), pp. 40 - 56. 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9">
        <w:r>
          <w:rPr>
            <w:color w:val="0000FF"/>
            <w:sz w:val="22"/>
            <w:szCs w:val="22"/>
            <w:u w:val="single"/>
          </w:rPr>
          <w:t>https://propuestaeducativa.flacso.org.ar/wp-content/uploads/2022/04/REVISTA-56-Dossier-BRITO.pdf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  <w:highlight w:val="white"/>
        </w:rPr>
      </w:pPr>
      <w:proofErr w:type="spellStart"/>
      <w:r>
        <w:rPr>
          <w:sz w:val="22"/>
          <w:szCs w:val="22"/>
          <w:highlight w:val="white"/>
        </w:rPr>
        <w:t>Burbules</w:t>
      </w:r>
      <w:proofErr w:type="spellEnd"/>
      <w:r>
        <w:rPr>
          <w:sz w:val="22"/>
          <w:szCs w:val="22"/>
          <w:highlight w:val="white"/>
        </w:rPr>
        <w:t xml:space="preserve">, N. (2014). El aprendizaje ubicuo: nuevos contextos, nuevos procesos. Revista Entramados: Educación y sociedad. 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>Disponible</w:t>
      </w:r>
      <w:r>
        <w:rPr>
          <w:sz w:val="22"/>
          <w:szCs w:val="22"/>
          <w:highlight w:val="white"/>
        </w:rPr>
        <w:t xml:space="preserve"> en</w:t>
      </w:r>
      <w:r>
        <w:rPr>
          <w:sz w:val="22"/>
          <w:szCs w:val="22"/>
        </w:rPr>
        <w:t>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10">
        <w:r>
          <w:rPr>
            <w:color w:val="0000FF"/>
            <w:sz w:val="22"/>
            <w:szCs w:val="22"/>
            <w:highlight w:val="white"/>
            <w:u w:val="single"/>
          </w:rPr>
          <w:t>https://fh.mdp.edu.ar/revistas/index.php/entramados/article/view/1084/1127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Maggio</w:t>
      </w:r>
      <w:proofErr w:type="spellEnd"/>
      <w:r>
        <w:rPr>
          <w:sz w:val="22"/>
          <w:szCs w:val="22"/>
        </w:rPr>
        <w:t>, M. (2018). “Habilidades del siglo XXI. Cuando el futuro es hoy”. Document</w:t>
      </w:r>
      <w:r>
        <w:rPr>
          <w:sz w:val="22"/>
          <w:szCs w:val="22"/>
        </w:rPr>
        <w:t xml:space="preserve">o Básico. XIII Foro Latinoamericano de Educación. Fundación Santillana. Ciudad Autónoma de Buenos Aires. Cap. 1 y 3.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11">
        <w:r>
          <w:rPr>
            <w:color w:val="0000FF"/>
            <w:sz w:val="22"/>
            <w:szCs w:val="22"/>
            <w:u w:val="single"/>
          </w:rPr>
          <w:t>https://www.fundacionsantill</w:t>
        </w:r>
        <w:r>
          <w:rPr>
            <w:color w:val="0000FF"/>
            <w:sz w:val="22"/>
            <w:szCs w:val="22"/>
            <w:u w:val="single"/>
          </w:rPr>
          <w:t>ana.com/PDFs/XIII_Foro_Documento_Basico_WEB.pdf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Morin</w:t>
      </w:r>
      <w:proofErr w:type="spellEnd"/>
      <w:r>
        <w:rPr>
          <w:sz w:val="22"/>
          <w:szCs w:val="22"/>
        </w:rPr>
        <w:t xml:space="preserve">, E. (1999) Los siete saberes necesarios para la educación del futuro.  Francia-  UNESCO. Cap. 2 y 5. </w:t>
      </w:r>
    </w:p>
    <w:p w:rsidR="000D15F3" w:rsidRDefault="00C03820">
      <w:pPr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Disponible en: </w:t>
      </w:r>
      <w:hyperlink r:id="rId12">
        <w:r>
          <w:rPr>
            <w:color w:val="0000FF"/>
            <w:sz w:val="22"/>
            <w:szCs w:val="22"/>
            <w:u w:val="single"/>
          </w:rPr>
          <w:t>https://www.edgarmorinmultiversidad.org/index.php/descarga-libro-los-7-saberes.html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Perkins</w:t>
      </w:r>
      <w:proofErr w:type="spellEnd"/>
      <w:r>
        <w:rPr>
          <w:sz w:val="22"/>
          <w:szCs w:val="22"/>
        </w:rPr>
        <w:t>, D. (2017) Educar para un mundo cambiante. ¿Qué necesitan aprender realmente los alumnos para el futuro? Ediciones SM, Biblioteca Innovación Edu</w:t>
      </w:r>
      <w:r>
        <w:rPr>
          <w:sz w:val="22"/>
          <w:szCs w:val="22"/>
        </w:rPr>
        <w:t>cativa.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  <w:u w:val="single"/>
        </w:rPr>
      </w:pPr>
      <w:hyperlink r:id="rId13">
        <w:r>
          <w:rPr>
            <w:color w:val="0000FF"/>
            <w:sz w:val="22"/>
            <w:szCs w:val="22"/>
            <w:u w:val="single"/>
          </w:rPr>
          <w:t>https://aprenderapensar.net/wp-content/uploads/2017/02/Educarmundocambiante_primeras_paginas-2.pdf</w:t>
        </w:r>
      </w:hyperlink>
    </w:p>
    <w:p w:rsidR="000D15F3" w:rsidRDefault="000D15F3">
      <w:pPr>
        <w:jc w:val="both"/>
        <w:rPr>
          <w:sz w:val="22"/>
          <w:szCs w:val="22"/>
          <w:u w:val="single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Rivas, A. (2007) El Desafío del Derecho a la Educación en Argentina Un dispositivo analítico para la acción. Buenos Aires: Fundación CIPPEC. Cap. 3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14">
        <w:r>
          <w:rPr>
            <w:color w:val="0000FF"/>
            <w:sz w:val="22"/>
            <w:szCs w:val="22"/>
            <w:highlight w:val="white"/>
            <w:u w:val="single"/>
          </w:rPr>
          <w:t>https://www.cippec.org/wp-content/uploads/2017/07/el_desafio_del_derec.pdf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Simons</w:t>
      </w:r>
      <w:proofErr w:type="spellEnd"/>
      <w:r>
        <w:rPr>
          <w:sz w:val="22"/>
          <w:szCs w:val="22"/>
        </w:rPr>
        <w:t xml:space="preserve">, M. y </w:t>
      </w:r>
      <w:proofErr w:type="spellStart"/>
      <w:r>
        <w:rPr>
          <w:sz w:val="22"/>
          <w:szCs w:val="22"/>
        </w:rPr>
        <w:t>Masschelein</w:t>
      </w:r>
      <w:proofErr w:type="spellEnd"/>
      <w:r>
        <w:rPr>
          <w:sz w:val="22"/>
          <w:szCs w:val="22"/>
        </w:rPr>
        <w:t>, J. (2018). Experiencias escolares: intentando encontrar una voz pedagógica</w:t>
      </w:r>
      <w:r>
        <w:rPr>
          <w:sz w:val="22"/>
          <w:szCs w:val="22"/>
          <w:u w:val="single"/>
        </w:rPr>
        <w:t>. En Elogio de la escuela. Buenos Aires: Miño y Dávila. </w:t>
      </w:r>
    </w:p>
    <w:p w:rsidR="000D15F3" w:rsidRDefault="00C0382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  <w:u w:val="single"/>
        </w:rPr>
      </w:pPr>
      <w:hyperlink r:id="rId15">
        <w:r>
          <w:rPr>
            <w:color w:val="0000FF"/>
            <w:sz w:val="22"/>
            <w:szCs w:val="22"/>
            <w:u w:val="single"/>
          </w:rPr>
          <w:t>https://respaedagogica.be/sites/default/files/pdf/Elogio-de-la-escuela-hfdst2.pdf</w:t>
        </w:r>
      </w:hyperlink>
    </w:p>
    <w:p w:rsidR="000D15F3" w:rsidRDefault="000D15F3">
      <w:pPr>
        <w:jc w:val="both"/>
        <w:rPr>
          <w:sz w:val="22"/>
          <w:szCs w:val="22"/>
          <w:u w:val="single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Suasnábar</w:t>
      </w:r>
      <w:proofErr w:type="spellEnd"/>
      <w:r>
        <w:rPr>
          <w:sz w:val="22"/>
          <w:szCs w:val="22"/>
          <w:u w:val="single"/>
        </w:rPr>
        <w:t xml:space="preserve">, C., </w:t>
      </w:r>
      <w:proofErr w:type="spellStart"/>
      <w:r>
        <w:rPr>
          <w:sz w:val="22"/>
          <w:szCs w:val="22"/>
          <w:u w:val="single"/>
        </w:rPr>
        <w:t>Rovelli</w:t>
      </w:r>
      <w:proofErr w:type="spellEnd"/>
      <w:r>
        <w:rPr>
          <w:sz w:val="22"/>
          <w:szCs w:val="22"/>
          <w:u w:val="single"/>
        </w:rPr>
        <w:t>, L. (2016</w:t>
      </w:r>
      <w:r>
        <w:rPr>
          <w:sz w:val="22"/>
          <w:szCs w:val="22"/>
        </w:rPr>
        <w:t>). Ampliaciones y desigualdades  en el acc</w:t>
      </w:r>
      <w:r>
        <w:rPr>
          <w:sz w:val="22"/>
          <w:szCs w:val="22"/>
        </w:rPr>
        <w:t xml:space="preserve">eso y egreso de estudiantes a la educación superior en la Argentina. EN: I. Aranciaga (Comp.). La universidad </w:t>
      </w:r>
      <w:r>
        <w:rPr>
          <w:sz w:val="22"/>
          <w:szCs w:val="22"/>
        </w:rPr>
        <w:lastRenderedPageBreak/>
        <w:t>y el desafío de construir sociedades inclusivas: debates y propuestas sobre modelos universitarios desde una perspectiva comparativa. Río Gallegos</w:t>
      </w:r>
      <w:r>
        <w:rPr>
          <w:sz w:val="22"/>
          <w:szCs w:val="22"/>
        </w:rPr>
        <w:t xml:space="preserve">: Universidad Nacional de la Patagonia Austral. pp. 68-91.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spacing w:after="120"/>
        <w:jc w:val="both"/>
        <w:rPr>
          <w:color w:val="0000FF"/>
          <w:sz w:val="22"/>
          <w:szCs w:val="22"/>
        </w:rPr>
      </w:pPr>
      <w:hyperlink r:id="rId16">
        <w:r>
          <w:rPr>
            <w:color w:val="0000FF"/>
            <w:sz w:val="22"/>
            <w:szCs w:val="22"/>
            <w:u w:val="single"/>
          </w:rPr>
          <w:t>https://www.memoria.fahce.unlp.edu.ar/libros/pm.761/pm.761.pdf</w:t>
        </w:r>
      </w:hyperlink>
    </w:p>
    <w:p w:rsidR="000D15F3" w:rsidRDefault="000D15F3">
      <w:pPr>
        <w:rPr>
          <w:sz w:val="22"/>
          <w:szCs w:val="22"/>
          <w:u w:val="single"/>
        </w:rPr>
      </w:pPr>
    </w:p>
    <w:p w:rsidR="000D15F3" w:rsidRDefault="00C03820">
      <w:pPr>
        <w:jc w:val="both"/>
        <w:rPr>
          <w:sz w:val="22"/>
          <w:szCs w:val="22"/>
          <w:highlight w:val="white"/>
        </w:rPr>
      </w:pPr>
      <w:proofErr w:type="spellStart"/>
      <w:r>
        <w:rPr>
          <w:sz w:val="22"/>
          <w:szCs w:val="22"/>
          <w:highlight w:val="white"/>
        </w:rPr>
        <w:t>Terigi</w:t>
      </w:r>
      <w:proofErr w:type="spellEnd"/>
      <w:r>
        <w:rPr>
          <w:sz w:val="22"/>
          <w:szCs w:val="22"/>
          <w:highlight w:val="white"/>
        </w:rPr>
        <w:t>, F. (2020). Escolarización y</w:t>
      </w:r>
      <w:r>
        <w:rPr>
          <w:sz w:val="22"/>
          <w:szCs w:val="22"/>
          <w:highlight w:val="white"/>
        </w:rPr>
        <w:t xml:space="preserve"> pandemia: Alteraciones, continuidades, desigualdades. Recoma, (11), e039.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Disponible en: 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17">
        <w:r>
          <w:rPr>
            <w:color w:val="0000FF"/>
            <w:sz w:val="22"/>
            <w:szCs w:val="22"/>
            <w:highlight w:val="white"/>
            <w:u w:val="single"/>
          </w:rPr>
          <w:t>https://doi.org/10.24215/24517836e039</w:t>
        </w:r>
      </w:hyperlink>
    </w:p>
    <w:p w:rsidR="000D15F3" w:rsidRDefault="000D15F3">
      <w:pPr>
        <w:jc w:val="both"/>
        <w:rPr>
          <w:sz w:val="22"/>
          <w:szCs w:val="22"/>
          <w:u w:val="single"/>
        </w:rPr>
      </w:pPr>
    </w:p>
    <w:p w:rsidR="000D15F3" w:rsidRDefault="00C03820">
      <w:pPr>
        <w:jc w:val="both"/>
        <w:rPr>
          <w:sz w:val="22"/>
          <w:szCs w:val="22"/>
          <w:highlight w:val="white"/>
        </w:rPr>
      </w:pPr>
      <w:proofErr w:type="spellStart"/>
      <w:r>
        <w:rPr>
          <w:sz w:val="22"/>
          <w:szCs w:val="22"/>
          <w:highlight w:val="white"/>
        </w:rPr>
        <w:t>Dussel</w:t>
      </w:r>
      <w:proofErr w:type="spellEnd"/>
      <w:r>
        <w:rPr>
          <w:sz w:val="22"/>
          <w:szCs w:val="22"/>
          <w:highlight w:val="white"/>
        </w:rPr>
        <w:t xml:space="preserve">, I.; </w:t>
      </w:r>
      <w:proofErr w:type="spellStart"/>
      <w:r>
        <w:rPr>
          <w:sz w:val="22"/>
          <w:szCs w:val="22"/>
          <w:highlight w:val="white"/>
        </w:rPr>
        <w:t>Ferrante</w:t>
      </w:r>
      <w:proofErr w:type="spellEnd"/>
      <w:r>
        <w:rPr>
          <w:sz w:val="22"/>
          <w:szCs w:val="22"/>
          <w:highlight w:val="white"/>
        </w:rPr>
        <w:t xml:space="preserve">, P.; </w:t>
      </w:r>
      <w:proofErr w:type="spellStart"/>
      <w:r>
        <w:rPr>
          <w:sz w:val="22"/>
          <w:szCs w:val="22"/>
          <w:highlight w:val="white"/>
        </w:rPr>
        <w:t>Pulfer</w:t>
      </w:r>
      <w:proofErr w:type="spellEnd"/>
      <w:r>
        <w:rPr>
          <w:sz w:val="22"/>
          <w:szCs w:val="22"/>
          <w:highlight w:val="white"/>
        </w:rPr>
        <w:t xml:space="preserve">, D. (2020) “La educación de pasado </w:t>
      </w:r>
      <w:r>
        <w:rPr>
          <w:sz w:val="22"/>
          <w:szCs w:val="22"/>
          <w:highlight w:val="white"/>
        </w:rPr>
        <w:t>mañana. Notas sobre la marcha".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  <w:highlight w:val="white"/>
        </w:rPr>
      </w:pPr>
      <w:hyperlink r:id="rId18">
        <w:r>
          <w:rPr>
            <w:color w:val="0000FF"/>
            <w:sz w:val="22"/>
            <w:szCs w:val="22"/>
            <w:highlight w:val="white"/>
            <w:u w:val="single"/>
          </w:rPr>
          <w:t>https://www.fundacioncarolina.es/wp-content/uploads/2020/06/AC-41.-2020.pdf</w:t>
        </w:r>
      </w:hyperlink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br/>
      </w:r>
      <w:r>
        <w:rPr>
          <w:sz w:val="22"/>
          <w:szCs w:val="22"/>
        </w:rPr>
        <w:t>San Martín, R. (2015) Los diez mitos de la educación argentina. Y por qué hay que discutirlos. Diario La Nación.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19">
        <w:r>
          <w:rPr>
            <w:color w:val="0000FF"/>
            <w:sz w:val="22"/>
            <w:szCs w:val="22"/>
            <w:u w:val="single"/>
          </w:rPr>
          <w:t>https://www.lanacion.com.ar/opinion/los-diez-mitos-de-la-educacion</w:t>
        </w:r>
        <w:r>
          <w:rPr>
            <w:color w:val="0000FF"/>
            <w:sz w:val="22"/>
            <w:szCs w:val="22"/>
            <w:u w:val="single"/>
          </w:rPr>
          <w:t>-argentina-y-por-que-hay-que-discutirlos-nid1769824/?gad_source=1&amp;gad_campaignid=21161021453&amp;gbraid=0AAAAAD3X_xh2ZGoN3EPKwq0iGablRRboH&amp;gclid=CjwKCAjwlOrFBhBaEiwAw4bYDdmYPW2dyT1zNjYFY9iJn_W0ZP_3bfwMdjfO8jo8wibsm2i9kTjMQxoCgWcQAvD_BwE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>González A., Martín, M</w:t>
      </w:r>
      <w:r>
        <w:rPr>
          <w:sz w:val="22"/>
          <w:szCs w:val="22"/>
          <w:highlight w:val="white"/>
        </w:rPr>
        <w:t xml:space="preserve">. (2017) Educación superior a distancia en Argentina. Tensiones y oportunidades. Trayectoria Universitarias / Volumen 3/ N°4. </w:t>
      </w:r>
      <w:r>
        <w:rPr>
          <w:sz w:val="22"/>
          <w:szCs w:val="22"/>
        </w:rPr>
        <w:t>Disponible en:</w:t>
      </w:r>
    </w:p>
    <w:p w:rsidR="000D15F3" w:rsidRDefault="00C03820">
      <w:pPr>
        <w:shd w:val="clear" w:color="auto" w:fill="FFFFFF"/>
        <w:spacing w:after="240"/>
        <w:jc w:val="both"/>
        <w:rPr>
          <w:color w:val="0000FF"/>
          <w:sz w:val="22"/>
          <w:szCs w:val="22"/>
          <w:highlight w:val="white"/>
        </w:rPr>
      </w:pPr>
      <w:hyperlink r:id="rId20">
        <w:r>
          <w:rPr>
            <w:color w:val="0000FF"/>
            <w:sz w:val="22"/>
            <w:szCs w:val="22"/>
            <w:highlight w:val="white"/>
            <w:u w:val="single"/>
          </w:rPr>
          <w:t>https://drive.google.com/</w:t>
        </w:r>
        <w:r>
          <w:rPr>
            <w:color w:val="0000FF"/>
            <w:sz w:val="22"/>
            <w:szCs w:val="22"/>
            <w:highlight w:val="white"/>
            <w:u w:val="single"/>
          </w:rPr>
          <w:t>file/d/1jw_jJcKaUnS0_ChZQeGMQIgQ4V_gy0FC/view</w:t>
        </w:r>
      </w:hyperlink>
    </w:p>
    <w:p w:rsidR="000D15F3" w:rsidRDefault="00C0382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highlight w:val="white"/>
        </w:rPr>
        <w:t>Maggio</w:t>
      </w:r>
      <w:proofErr w:type="spellEnd"/>
      <w:r>
        <w:rPr>
          <w:sz w:val="22"/>
          <w:szCs w:val="22"/>
          <w:highlight w:val="white"/>
        </w:rPr>
        <w:t xml:space="preserve">, Mariana “Sobre cómo la educación a distancia puede ayudarnos a re-concebir la educación superior </w:t>
      </w:r>
      <w:proofErr w:type="gramStart"/>
      <w:r>
        <w:rPr>
          <w:sz w:val="22"/>
          <w:szCs w:val="22"/>
          <w:highlight w:val="white"/>
        </w:rPr>
        <w:t>“ Conferencia</w:t>
      </w:r>
      <w:proofErr w:type="gramEnd"/>
      <w:r>
        <w:rPr>
          <w:sz w:val="22"/>
          <w:szCs w:val="22"/>
          <w:highlight w:val="white"/>
        </w:rPr>
        <w:t xml:space="preserve"> del Seminario Regional </w:t>
      </w:r>
      <w:r>
        <w:rPr>
          <w:sz w:val="22"/>
          <w:szCs w:val="22"/>
        </w:rPr>
        <w:t>"Educación a Distancia en el MERCOSUR" realizado en Montevideo en ju</w:t>
      </w:r>
      <w:r>
        <w:rPr>
          <w:sz w:val="22"/>
          <w:szCs w:val="22"/>
        </w:rPr>
        <w:t>nio de 2013.</w:t>
      </w:r>
    </w:p>
    <w:p w:rsidR="000D15F3" w:rsidRDefault="00C03820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</w:rPr>
        <w:t>Disponible en:</w:t>
      </w:r>
    </w:p>
    <w:p w:rsidR="000D15F3" w:rsidRDefault="00C03820">
      <w:pPr>
        <w:shd w:val="clear" w:color="auto" w:fill="FFFFFF"/>
        <w:spacing w:after="240"/>
        <w:jc w:val="both"/>
        <w:rPr>
          <w:color w:val="0000FF"/>
          <w:sz w:val="22"/>
          <w:szCs w:val="22"/>
          <w:highlight w:val="white"/>
        </w:rPr>
      </w:pPr>
      <w:hyperlink r:id="rId21">
        <w:r>
          <w:rPr>
            <w:color w:val="0000FF"/>
            <w:sz w:val="22"/>
            <w:szCs w:val="22"/>
            <w:highlight w:val="white"/>
            <w:u w:val="single"/>
          </w:rPr>
          <w:t>https://drive.google.com/file/d/1gq6KIJ2NaoFPeiRijgfYJb5uNDp0OnDa/view</w:t>
        </w:r>
      </w:hyperlink>
    </w:p>
    <w:p w:rsidR="000D15F3" w:rsidRDefault="00C03820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José Manuel Gutiérrez, María Alexandra </w:t>
      </w:r>
      <w:proofErr w:type="spellStart"/>
      <w:r>
        <w:rPr>
          <w:sz w:val="22"/>
          <w:szCs w:val="22"/>
          <w:highlight w:val="white"/>
        </w:rPr>
        <w:t>Alizo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Mariher</w:t>
      </w:r>
      <w:proofErr w:type="spellEnd"/>
      <w:r>
        <w:rPr>
          <w:sz w:val="22"/>
          <w:szCs w:val="22"/>
          <w:highlight w:val="white"/>
        </w:rPr>
        <w:t xml:space="preserve"> Morales, Jenny Romero. “Planificación estratégica situacional: Perspectiva de una unidad científica universitaria". Fecha publicación: junio 2016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22">
        <w:r>
          <w:rPr>
            <w:color w:val="0000FF"/>
            <w:sz w:val="22"/>
            <w:szCs w:val="22"/>
            <w:u w:val="single"/>
          </w:rPr>
          <w:t>https://www.redalyc.org/pdf/290/29049487003.pdf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  <w:u w:val="single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Webgrafía</w:t>
      </w:r>
      <w:proofErr w:type="spellEnd"/>
      <w:r>
        <w:rPr>
          <w:b/>
          <w:sz w:val="22"/>
          <w:szCs w:val="22"/>
        </w:rPr>
        <w:t>: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shd w:val="clear" w:color="auto" w:fill="FFFFFF"/>
        <w:jc w:val="both"/>
        <w:rPr>
          <w:sz w:val="22"/>
          <w:szCs w:val="22"/>
          <w:highlight w:val="white"/>
        </w:rPr>
      </w:pPr>
      <w:proofErr w:type="spellStart"/>
      <w:r>
        <w:rPr>
          <w:sz w:val="22"/>
          <w:szCs w:val="22"/>
          <w:highlight w:val="white"/>
        </w:rPr>
        <w:t>Odetti</w:t>
      </w:r>
      <w:proofErr w:type="spellEnd"/>
      <w:r>
        <w:rPr>
          <w:sz w:val="22"/>
          <w:szCs w:val="22"/>
          <w:highlight w:val="white"/>
        </w:rPr>
        <w:t xml:space="preserve">, V. (2021) Educar en formatos híbridos: desafíos para el rol docente. Videoconferencia organizada por el Profesorado Universitario de la Facultad de Humanidades </w:t>
      </w:r>
      <w:r>
        <w:rPr>
          <w:sz w:val="22"/>
          <w:szCs w:val="22"/>
          <w:highlight w:val="white"/>
        </w:rPr>
        <w:t xml:space="preserve">de la Universidad Nacional del Nordeste. </w:t>
      </w:r>
    </w:p>
    <w:p w:rsidR="000D15F3" w:rsidRDefault="00C03820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>Disponible en</w:t>
      </w:r>
      <w:r>
        <w:rPr>
          <w:sz w:val="22"/>
          <w:szCs w:val="22"/>
          <w:highlight w:val="white"/>
        </w:rPr>
        <w:t>:</w:t>
      </w:r>
    </w:p>
    <w:p w:rsidR="000D15F3" w:rsidRDefault="00C03820">
      <w:pPr>
        <w:shd w:val="clear" w:color="auto" w:fill="FFFFFF"/>
        <w:jc w:val="both"/>
        <w:rPr>
          <w:color w:val="0000FF"/>
          <w:sz w:val="22"/>
          <w:szCs w:val="22"/>
        </w:rPr>
      </w:pPr>
      <w:hyperlink r:id="rId23">
        <w:r>
          <w:rPr>
            <w:color w:val="0000FF"/>
            <w:sz w:val="22"/>
            <w:szCs w:val="22"/>
            <w:highlight w:val="white"/>
            <w:u w:val="single"/>
          </w:rPr>
          <w:t>https://www.facebook.com/humanidadesunne/videos/315072046770025/ </w:t>
        </w:r>
      </w:hyperlink>
    </w:p>
    <w:p w:rsidR="000D15F3" w:rsidRDefault="00C03820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0D15F3" w:rsidRDefault="00C03820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Philippe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Meirieu</w:t>
      </w:r>
      <w:proofErr w:type="spellEnd"/>
      <w:r>
        <w:rPr>
          <w:sz w:val="22"/>
          <w:szCs w:val="22"/>
        </w:rPr>
        <w:t xml:space="preserve"> «LA ESCUELA DESPUÉS»… ¿CON LA PEDAGOGÍA DE ANTES? </w:t>
      </w:r>
      <w:r>
        <w:rPr>
          <w:sz w:val="22"/>
          <w:szCs w:val="22"/>
        </w:rPr>
        <w:t>Disponible en:</w:t>
      </w:r>
      <w:r>
        <w:rPr>
          <w:sz w:val="22"/>
          <w:szCs w:val="22"/>
        </w:rPr>
        <w:t> 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24">
        <w:r>
          <w:rPr>
            <w:color w:val="0000FF"/>
            <w:sz w:val="22"/>
            <w:szCs w:val="22"/>
            <w:u w:val="single"/>
          </w:rPr>
          <w:t>https://www.mcep.es/2020/04/18/la-escuela-despues-con-la-ped</w:t>
        </w:r>
        <w:r>
          <w:rPr>
            <w:color w:val="0000FF"/>
            <w:sz w:val="22"/>
            <w:szCs w:val="22"/>
            <w:u w:val="single"/>
          </w:rPr>
          <w:t>agogia-de-antes-philippe-meirieu/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Kaplan, Carina: “La escuela como horizonte de posibilidad”.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25">
        <w:r>
          <w:rPr>
            <w:color w:val="0000FF"/>
            <w:sz w:val="22"/>
            <w:szCs w:val="22"/>
            <w:u w:val="single"/>
          </w:rPr>
          <w:t>https://www.youtube.com/watch?v=C8jXnjqpKZg</w:t>
        </w:r>
      </w:hyperlink>
    </w:p>
    <w:p w:rsidR="000D15F3" w:rsidRDefault="000D15F3">
      <w:pPr>
        <w:jc w:val="both"/>
        <w:rPr>
          <w:sz w:val="22"/>
          <w:szCs w:val="22"/>
          <w:u w:val="single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Eje 2. Los procesos en el gobierno </w:t>
      </w:r>
      <w:r>
        <w:rPr>
          <w:b/>
          <w:sz w:val="22"/>
          <w:szCs w:val="22"/>
        </w:rPr>
        <w:t>y la gestión educativa.  Marco de regulaciones, desafíos y realidades. 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Las políticas educativas nacionales. Función de la Educación Superior en la normativa nacional vigente. El Instituto Nacional de Formación Docente (INFD) y el Instituto Nacional </w:t>
      </w:r>
      <w:r>
        <w:rPr>
          <w:sz w:val="22"/>
          <w:szCs w:val="22"/>
        </w:rPr>
        <w:t>de Educación Técnica (INET). Marcos de regulación, posibilidades y transformaciones.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2.2. Las políticas educativas provinciales. Dirección General de Educación Superior: Funciones y estructura. Organización de las Instituciones Educativas de Nivel Superior.  El Reglamento Orgánico Marco (ROM) y el Reglamento Orgánico Institucional (ROI). E</w:t>
      </w:r>
      <w:r>
        <w:rPr>
          <w:sz w:val="22"/>
          <w:szCs w:val="22"/>
        </w:rPr>
        <w:t xml:space="preserve">l Régimen Académico Marco (RAM) y el Régimen Académico Institucional (RAI). La </w:t>
      </w:r>
      <w:r>
        <w:rPr>
          <w:sz w:val="22"/>
          <w:szCs w:val="22"/>
        </w:rPr>
        <w:lastRenderedPageBreak/>
        <w:t>Normativa como tejido y búsqueda de intersticios. Estrategias de organización, aplicación y regulación de los documentos normativos jurisdiccionales e institucionales. Brecha en</w:t>
      </w:r>
      <w:r>
        <w:rPr>
          <w:sz w:val="22"/>
          <w:szCs w:val="22"/>
        </w:rPr>
        <w:t>tre lo prescripto y lo real.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2.3. Los Proyectos Institucionales. Como construcción colectiva. Las dimensiones de la organización. Las condiciones institucionales. Culturas Profesionales y su impacto en la identidad institucional. El trabajo en equipo. La</w:t>
      </w:r>
      <w:r>
        <w:rPr>
          <w:sz w:val="22"/>
          <w:szCs w:val="22"/>
        </w:rPr>
        <w:t xml:space="preserve"> reflexión como hábito de trabajo de gestión para evaluar las diversas dimensiones, diseñar y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>-diseñar las propuestas institucionales.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Bibliografía obligatoria: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Abregú</w:t>
      </w:r>
      <w:proofErr w:type="spellEnd"/>
      <w:r>
        <w:rPr>
          <w:sz w:val="22"/>
          <w:szCs w:val="22"/>
        </w:rPr>
        <w:t>, V., Podestá,  M. (2028) Gestionar la mejora, en Ministerio de Educación de la Nació</w:t>
      </w:r>
      <w:r>
        <w:rPr>
          <w:sz w:val="22"/>
          <w:szCs w:val="22"/>
        </w:rPr>
        <w:t xml:space="preserve">n. Desarrollo Estratégico de la organización escolar. S1. Guía del formador en Gestión Educativa. Desarrollo Profesional en Gestión Educativa. Formación para Equipos Directivos y de Supervisores de la Educación Obligatoria. Págs. 122-139.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26">
        <w:r>
          <w:rPr>
            <w:color w:val="0000FF"/>
            <w:sz w:val="22"/>
            <w:szCs w:val="22"/>
            <w:u w:val="single"/>
          </w:rPr>
          <w:t>https://cedoc.infd.edu.ar/wp-content/uploads/2020/03/Guia-del-Formador-en-Gestion-Educativa-Seminario-1.pdf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Abregú</w:t>
      </w:r>
      <w:proofErr w:type="spellEnd"/>
      <w:r>
        <w:rPr>
          <w:sz w:val="22"/>
          <w:szCs w:val="22"/>
        </w:rPr>
        <w:t>, V., Podestá, </w:t>
      </w:r>
      <w:r>
        <w:rPr>
          <w:sz w:val="22"/>
          <w:szCs w:val="22"/>
        </w:rPr>
        <w:t xml:space="preserve"> M. (2018).Las herramientas de la mejora  El Plan Estratégico de Mejora y el uso de datos para la toma de decisiones en el Ministerio de Educación de la Nación. (2018). Desarrollo Estratégico de la organización escolar. S1. Guía del formador en Gestión Edu</w:t>
      </w:r>
      <w:r>
        <w:rPr>
          <w:sz w:val="22"/>
          <w:szCs w:val="22"/>
        </w:rPr>
        <w:t xml:space="preserve">cativa. Desarrollo Profesional en Gestión Educativa. Formación para Equipos Directivos y de Supervisores de la Educación Obligatoria. Págs. 140-155.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27">
        <w:r>
          <w:rPr>
            <w:color w:val="0000FF"/>
            <w:sz w:val="22"/>
            <w:szCs w:val="22"/>
            <w:u w:val="single"/>
          </w:rPr>
          <w:t>https://cedoc.infd.edu.ar/wp-content/uploads/2020/03/Guia-del-Formador-en-Gestion-Educativa-Seminario-1.pdf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Dussel</w:t>
      </w:r>
      <w:proofErr w:type="spellEnd"/>
      <w:r>
        <w:rPr>
          <w:sz w:val="22"/>
          <w:szCs w:val="22"/>
        </w:rPr>
        <w:t>, I. (2022). Clase 1: La escuela como entorno socio-técnico y la necesidad de repensar nuestras condicion</w:t>
      </w:r>
      <w:r>
        <w:rPr>
          <w:sz w:val="22"/>
          <w:szCs w:val="22"/>
        </w:rPr>
        <w:t xml:space="preserve">es de trabajo. Espacio Curricular 4: Los entornos </w:t>
      </w:r>
      <w:proofErr w:type="spellStart"/>
      <w:r>
        <w:rPr>
          <w:sz w:val="22"/>
          <w:szCs w:val="22"/>
        </w:rPr>
        <w:t>sociotécnicos</w:t>
      </w:r>
      <w:proofErr w:type="spellEnd"/>
      <w:r>
        <w:rPr>
          <w:sz w:val="22"/>
          <w:szCs w:val="22"/>
        </w:rPr>
        <w:t xml:space="preserve"> de las instituciones educativas. Actualización Académica en Gestión y Gobierno de las instituciones educativas. Buenos Aires: Ministerio de Educación de la Nación.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28">
        <w:r>
          <w:rPr>
            <w:color w:val="0000FF"/>
            <w:sz w:val="22"/>
            <w:szCs w:val="22"/>
            <w:u w:val="single"/>
          </w:rPr>
          <w:t>https://drive.google.com/drive/u/0/folders/18EUPFf6Z0gCBu8hrpS6KDd6yEMxTObuz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Dussel</w:t>
      </w:r>
      <w:proofErr w:type="spellEnd"/>
      <w:r>
        <w:rPr>
          <w:sz w:val="22"/>
          <w:szCs w:val="22"/>
        </w:rPr>
        <w:t xml:space="preserve">, I. (2022). Clase 2: Hacer escuela en tiempos alterados. Entre límites, posibilidades e invenciones. Espacio Curricular 4: Los entornos </w:t>
      </w:r>
      <w:proofErr w:type="spellStart"/>
      <w:r>
        <w:rPr>
          <w:sz w:val="22"/>
          <w:szCs w:val="22"/>
        </w:rPr>
        <w:t>sociotécnicos</w:t>
      </w:r>
      <w:proofErr w:type="spellEnd"/>
      <w:r>
        <w:rPr>
          <w:sz w:val="22"/>
          <w:szCs w:val="22"/>
        </w:rPr>
        <w:t xml:space="preserve"> de las instituciones educativas. Actualización Académica en Gestión y Gobierno de las Instituciones</w:t>
      </w:r>
      <w:r>
        <w:rPr>
          <w:sz w:val="22"/>
          <w:szCs w:val="22"/>
        </w:rPr>
        <w:t xml:space="preserve"> Educativas. Buenos Aires: Ministerio de Educación de la Nación.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29">
        <w:r>
          <w:rPr>
            <w:color w:val="0000FF"/>
            <w:sz w:val="22"/>
            <w:szCs w:val="22"/>
            <w:u w:val="single"/>
          </w:rPr>
          <w:t>https://drive.google.com/drive/u/0/folders/18EUPFf6Z0gCBu8hrpS6KDd6yEMxTObuz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Ga</w:t>
      </w:r>
      <w:r>
        <w:rPr>
          <w:sz w:val="22"/>
          <w:szCs w:val="22"/>
        </w:rPr>
        <w:t xml:space="preserve">rcía, Ana Laura y De Piano Rafael (2022). Clase </w:t>
      </w:r>
      <w:proofErr w:type="spellStart"/>
      <w:r>
        <w:rPr>
          <w:sz w:val="22"/>
          <w:szCs w:val="22"/>
        </w:rPr>
        <w:t>Nro</w:t>
      </w:r>
      <w:proofErr w:type="spellEnd"/>
      <w:r>
        <w:rPr>
          <w:sz w:val="22"/>
          <w:szCs w:val="22"/>
        </w:rPr>
        <w:t xml:space="preserve"> 1: La relación entre lo situacional y lo profesional. Espacio Curricular 3: Dimensiones de la conducción educativa: entre las organizaciones, las políticas educativas y el territorio. Actualización Académ</w:t>
      </w:r>
      <w:r>
        <w:rPr>
          <w:sz w:val="22"/>
          <w:szCs w:val="22"/>
        </w:rPr>
        <w:t>ica en Gestión y Gobierno de las instituciones educativas. Buenos Aires: Ministerio de Educación de la Nación.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30">
        <w:r>
          <w:rPr>
            <w:color w:val="0000FF"/>
            <w:sz w:val="22"/>
            <w:szCs w:val="22"/>
            <w:u w:val="single"/>
          </w:rPr>
          <w:t>https://www.argentina.gob.ar/sites/default/files/memoria_2018_0.pdf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Hargreaves</w:t>
      </w:r>
      <w:proofErr w:type="spellEnd"/>
      <w:r>
        <w:rPr>
          <w:sz w:val="22"/>
          <w:szCs w:val="22"/>
        </w:rPr>
        <w:t>, A. (1994) Tercera parte: la cultura en Profesorado, Cultura y postmodernidad. Madrid: Ediciones Morata.  PP. 185-233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31">
        <w:r>
          <w:rPr>
            <w:color w:val="0000FF"/>
            <w:sz w:val="22"/>
            <w:szCs w:val="22"/>
            <w:u w:val="single"/>
          </w:rPr>
          <w:t>http://www.terras.edu.ar/biblioteca/17/GSTN_Hargreaves_Unidad_2.pdf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Nicastro</w:t>
      </w:r>
      <w:proofErr w:type="spellEnd"/>
      <w:r>
        <w:rPr>
          <w:sz w:val="22"/>
          <w:szCs w:val="22"/>
        </w:rPr>
        <w:t xml:space="preserve">, Sandra (2021). Clase </w:t>
      </w:r>
      <w:proofErr w:type="spellStart"/>
      <w:r>
        <w:rPr>
          <w:sz w:val="22"/>
          <w:szCs w:val="22"/>
        </w:rPr>
        <w:t>Nro</w:t>
      </w:r>
      <w:proofErr w:type="spellEnd"/>
      <w:r>
        <w:rPr>
          <w:sz w:val="22"/>
          <w:szCs w:val="22"/>
        </w:rPr>
        <w:t xml:space="preserve"> 1: La gestión y el gobierno de las instituciones educativas. El trabajo de gestión y gobierno en las instit</w:t>
      </w:r>
      <w:r>
        <w:rPr>
          <w:sz w:val="22"/>
          <w:szCs w:val="22"/>
        </w:rPr>
        <w:t xml:space="preserve">uciones educativas. Buenos Aires: Ministerio de Educación de la Nación. </w:t>
      </w:r>
    </w:p>
    <w:p w:rsidR="000D15F3" w:rsidRDefault="00C03820">
      <w:pPr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 xml:space="preserve">Disponible en: </w:t>
      </w:r>
      <w:hyperlink r:id="rId32">
        <w:r>
          <w:rPr>
            <w:color w:val="0000FF"/>
            <w:sz w:val="22"/>
            <w:szCs w:val="22"/>
            <w:u w:val="single"/>
          </w:rPr>
          <w:t>https://drive.google.com/drive/u/0/folders/18EUPFf6Z0gCBu8hrpS6KDd6yEMxT</w:t>
        </w:r>
        <w:r>
          <w:rPr>
            <w:color w:val="0000FF"/>
            <w:sz w:val="22"/>
            <w:szCs w:val="22"/>
            <w:u w:val="single"/>
          </w:rPr>
          <w:t>Obuz</w:t>
        </w:r>
      </w:hyperlink>
    </w:p>
    <w:p w:rsidR="000D15F3" w:rsidRDefault="000D15F3">
      <w:pPr>
        <w:rPr>
          <w:sz w:val="22"/>
          <w:szCs w:val="22"/>
          <w:u w:val="single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Nicastro</w:t>
      </w:r>
      <w:proofErr w:type="spellEnd"/>
      <w:r>
        <w:rPr>
          <w:sz w:val="22"/>
          <w:szCs w:val="22"/>
        </w:rPr>
        <w:t xml:space="preserve">, S. (2017). Trabajar en la escuela. Análisis de prácticas y de experiencias de formación. Rosario: Homo Sapiens. Cap. 4.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  <w:u w:val="single"/>
        </w:rPr>
      </w:pPr>
      <w:hyperlink r:id="rId33">
        <w:r>
          <w:rPr>
            <w:color w:val="0000FF"/>
            <w:sz w:val="22"/>
            <w:szCs w:val="22"/>
            <w:u w:val="single"/>
          </w:rPr>
          <w:t>https://</w:t>
        </w:r>
        <w:r>
          <w:rPr>
            <w:color w:val="0000FF"/>
            <w:sz w:val="22"/>
            <w:szCs w:val="22"/>
            <w:u w:val="single"/>
          </w:rPr>
          <w:t>drive.google.com/drive/u/0/folders/1WHUfSGopY2OGSwi6f-bULBHsBsDfAkR3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Pinto, Lila (2019) XIV Foro Latinoamericano de Educación Rediseñar la escuela para y con las habilidades del siglo XXI / Lila Pinto. - 1a </w:t>
      </w:r>
      <w:proofErr w:type="spellStart"/>
      <w:proofErr w:type="gramStart"/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- Ciudad Autónoma de Buenos Aires: Santilla</w:t>
      </w:r>
      <w:r>
        <w:rPr>
          <w:sz w:val="22"/>
          <w:szCs w:val="22"/>
        </w:rPr>
        <w:t xml:space="preserve">na.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  <w:u w:val="single"/>
        </w:rPr>
      </w:pPr>
      <w:hyperlink r:id="rId34">
        <w:r>
          <w:rPr>
            <w:color w:val="0000FF"/>
            <w:sz w:val="22"/>
            <w:szCs w:val="22"/>
            <w:u w:val="single"/>
          </w:rPr>
          <w:t>https://fundacionsantillana.com/wp-content/uploads/2020/04/documento-basico.pdf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rPr>
          <w:sz w:val="22"/>
          <w:szCs w:val="22"/>
        </w:rPr>
      </w:pPr>
    </w:p>
    <w:p w:rsidR="000D15F3" w:rsidRDefault="000D15F3">
      <w:pPr>
        <w:rPr>
          <w:sz w:val="22"/>
          <w:szCs w:val="22"/>
        </w:rPr>
      </w:pPr>
    </w:p>
    <w:p w:rsidR="000D15F3" w:rsidRDefault="000D15F3">
      <w:pPr>
        <w:rPr>
          <w:sz w:val="22"/>
          <w:szCs w:val="22"/>
        </w:rPr>
      </w:pPr>
    </w:p>
    <w:p w:rsidR="000D15F3" w:rsidRDefault="000D15F3">
      <w:pPr>
        <w:rPr>
          <w:sz w:val="22"/>
          <w:szCs w:val="22"/>
        </w:rPr>
      </w:pPr>
    </w:p>
    <w:p w:rsidR="000D15F3" w:rsidRDefault="000D15F3">
      <w:pPr>
        <w:shd w:val="clear" w:color="auto" w:fill="FFFFFF"/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LEGISLACIÓN NACIONAL</w:t>
      </w:r>
    </w:p>
    <w:p w:rsidR="000D15F3" w:rsidRDefault="00C038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Legislación nacional para la Formación Docente y Técnica</w:t>
      </w:r>
    </w:p>
    <w:p w:rsidR="000D15F3" w:rsidRDefault="00C03820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35">
        <w:r>
          <w:rPr>
            <w:sz w:val="22"/>
            <w:szCs w:val="22"/>
          </w:rPr>
          <w:t>Ley Nacional 26.206 / Ley de Educación Nacional</w:t>
        </w:r>
      </w:hyperlink>
      <w:hyperlink r:id="rId36">
        <w:r>
          <w:rPr>
            <w:color w:val="0000FF"/>
            <w:sz w:val="22"/>
            <w:szCs w:val="22"/>
          </w:rPr>
          <w:t>.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</w:t>
      </w:r>
    </w:p>
    <w:p w:rsidR="000D15F3" w:rsidRDefault="00C03820">
      <w:pPr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Disponible </w:t>
      </w:r>
      <w:proofErr w:type="spellStart"/>
      <w:r>
        <w:rPr>
          <w:sz w:val="22"/>
          <w:szCs w:val="22"/>
        </w:rPr>
        <w:t>en:</w:t>
      </w:r>
      <w:hyperlink r:id="rId37">
        <w:r>
          <w:rPr>
            <w:color w:val="0000FF"/>
            <w:sz w:val="22"/>
            <w:szCs w:val="22"/>
            <w:u w:val="single"/>
          </w:rPr>
          <w:t>http</w:t>
        </w:r>
        <w:proofErr w:type="spellEnd"/>
        <w:r>
          <w:rPr>
            <w:color w:val="0000FF"/>
            <w:sz w:val="22"/>
            <w:szCs w:val="22"/>
            <w:u w:val="single"/>
          </w:rPr>
          <w:t>://www.bnm.me.gov.ar/giga1/documentos/EL002610.pdf</w:t>
        </w:r>
      </w:hyperlink>
    </w:p>
    <w:p w:rsidR="000D15F3" w:rsidRDefault="000D15F3">
      <w:pPr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38">
        <w:r>
          <w:rPr>
            <w:sz w:val="22"/>
            <w:szCs w:val="22"/>
          </w:rPr>
          <w:t>Ley Nacional 24.521 / Ley de Educación Superior.</w:t>
        </w:r>
      </w:hyperlink>
    </w:p>
    <w:p w:rsidR="000D15F3" w:rsidRDefault="00C03820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Disponible en</w:t>
      </w:r>
      <w:r>
        <w:rPr>
          <w:color w:val="0000FF"/>
          <w:sz w:val="22"/>
          <w:szCs w:val="22"/>
        </w:rPr>
        <w:t>:</w:t>
      </w:r>
      <w:hyperlink r:id="rId39">
        <w:r>
          <w:rPr>
            <w:color w:val="0000FF"/>
            <w:sz w:val="22"/>
            <w:szCs w:val="22"/>
            <w:u w:val="single"/>
          </w:rPr>
          <w:t>https://www.argentina.gob.ar/normativa/nacional/ley-24521-25394/texto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40">
        <w:r>
          <w:rPr>
            <w:sz w:val="22"/>
            <w:szCs w:val="22"/>
          </w:rPr>
          <w:t>Ley Nacional 26.058 / Ley de Educación Técnico Profesional.</w:t>
        </w:r>
      </w:hyperlink>
    </w:p>
    <w:p w:rsidR="000D15F3" w:rsidRDefault="00C03820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Disponible en:</w:t>
      </w:r>
      <w:hyperlink r:id="rId41">
        <w:r>
          <w:rPr>
            <w:color w:val="0000FF"/>
            <w:sz w:val="22"/>
            <w:szCs w:val="22"/>
            <w:u w:val="single"/>
          </w:rPr>
          <w:t>https://www.argen</w:t>
        </w:r>
        <w:r>
          <w:rPr>
            <w:color w:val="0000FF"/>
            <w:sz w:val="22"/>
            <w:szCs w:val="22"/>
            <w:u w:val="single"/>
          </w:rPr>
          <w:t>tina.gob.ar/normativa/nacional/ley-26058-109525/texto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42">
        <w:r>
          <w:rPr>
            <w:sz w:val="22"/>
            <w:szCs w:val="22"/>
          </w:rPr>
          <w:t>Ley Nacional 26.075 / Ley de Financiamiento Educativo.</w:t>
        </w:r>
      </w:hyperlink>
    </w:p>
    <w:p w:rsidR="000D15F3" w:rsidRDefault="00C03820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Disponible en:</w:t>
      </w:r>
      <w:hyperlink r:id="rId43">
        <w:r>
          <w:rPr>
            <w:color w:val="0000FF"/>
            <w:sz w:val="22"/>
            <w:szCs w:val="22"/>
            <w:u w:val="single"/>
          </w:rPr>
          <w:t>https://www.argentina.gob.ar/normativa/nacional/ley-26075-112976/texto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44">
        <w:r>
          <w:rPr>
            <w:sz w:val="22"/>
            <w:szCs w:val="22"/>
          </w:rPr>
          <w:t>Ley Nacional 26.877 / Ley de Centros de es</w:t>
        </w:r>
        <w:r>
          <w:rPr>
            <w:sz w:val="22"/>
            <w:szCs w:val="22"/>
          </w:rPr>
          <w:t>tudiantes.</w:t>
        </w:r>
      </w:hyperlink>
    </w:p>
    <w:p w:rsidR="000D15F3" w:rsidRDefault="00C03820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Disponible en:</w:t>
      </w:r>
      <w:hyperlink r:id="rId45">
        <w:r>
          <w:rPr>
            <w:color w:val="0000FF"/>
            <w:sz w:val="22"/>
            <w:szCs w:val="22"/>
            <w:u w:val="single"/>
          </w:rPr>
          <w:t>https://www.argentina.gob.ar/normativa/nacional/ley-26877-218150/texto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46">
        <w:r>
          <w:rPr>
            <w:sz w:val="22"/>
            <w:szCs w:val="22"/>
          </w:rPr>
          <w:t>Resolución CFE Nº 30/07 Hacia una Institucionalidad del Sistema Formador.</w:t>
        </w:r>
      </w:hyperlink>
    </w:p>
    <w:p w:rsidR="000D15F3" w:rsidRDefault="00C03820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Disponible en: </w:t>
      </w:r>
      <w:hyperlink r:id="rId47">
        <w:r>
          <w:rPr>
            <w:color w:val="0000FF"/>
            <w:sz w:val="22"/>
            <w:szCs w:val="22"/>
            <w:u w:val="single"/>
          </w:rPr>
          <w:t>https://cedoc.infd.edu.ar/wp-content/uploads/2020/01/080405res3007.pdf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hyperlink r:id="rId48">
        <w:r>
          <w:rPr>
            <w:sz w:val="22"/>
            <w:szCs w:val="22"/>
          </w:rPr>
          <w:t>Resolución CFE Nº 72/08 Anexo I, II y III. Organización del Sistema Forma</w:t>
        </w:r>
        <w:r>
          <w:rPr>
            <w:sz w:val="22"/>
            <w:szCs w:val="22"/>
          </w:rPr>
          <w:t>dor.</w:t>
        </w:r>
      </w:hyperlink>
    </w:p>
    <w:p w:rsidR="000D15F3" w:rsidRDefault="00C03820">
      <w:pPr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Disponible en: </w:t>
      </w:r>
      <w:hyperlink r:id="rId49">
        <w:r>
          <w:rPr>
            <w:color w:val="0000FF"/>
            <w:sz w:val="22"/>
            <w:szCs w:val="22"/>
            <w:u w:val="single"/>
          </w:rPr>
          <w:t>https://des-scr.infd.edu.ar/sitio/wp-content/uploads/2018/09/Res-CFE-72-08.pdf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</w:rPr>
        <w:t>-</w:t>
      </w:r>
      <w:r>
        <w:rPr>
          <w:sz w:val="22"/>
          <w:szCs w:val="22"/>
          <w:highlight w:val="white"/>
        </w:rPr>
        <w:t xml:space="preserve"> Ley 26.378 - Apruébase la Convención sobre los Derechos </w:t>
      </w:r>
      <w:r>
        <w:rPr>
          <w:sz w:val="22"/>
          <w:szCs w:val="22"/>
          <w:highlight w:val="white"/>
        </w:rPr>
        <w:t>de las Personas con Discapacidad y su protocolo facultativo, aprobados mediante resolución de la Asamblea General de Naciones Unidas A/ RES/ 61/ 106, el día 13 de diciembre de 2006.</w:t>
      </w:r>
    </w:p>
    <w:p w:rsidR="000D15F3" w:rsidRDefault="00C03820">
      <w:pPr>
        <w:rPr>
          <w:sz w:val="22"/>
          <w:szCs w:val="22"/>
        </w:rPr>
      </w:pPr>
      <w:r>
        <w:rPr>
          <w:sz w:val="22"/>
          <w:szCs w:val="22"/>
        </w:rPr>
        <w:t xml:space="preserve">Disponible en: </w:t>
      </w:r>
    </w:p>
    <w:p w:rsidR="000D15F3" w:rsidRDefault="00C03820">
      <w:pPr>
        <w:rPr>
          <w:color w:val="0000FF"/>
          <w:sz w:val="22"/>
          <w:szCs w:val="22"/>
        </w:rPr>
      </w:pPr>
      <w:hyperlink r:id="rId50">
        <w:r>
          <w:rPr>
            <w:color w:val="0000FF"/>
            <w:sz w:val="22"/>
            <w:szCs w:val="22"/>
            <w:u w:val="single"/>
          </w:rPr>
          <w:t>https://drive.google.com/drive/folders/1TotwA4CQMZqYR62F6M19ayvyjyZW4OFb</w:t>
        </w:r>
      </w:hyperlink>
    </w:p>
    <w:p w:rsidR="000D15F3" w:rsidRDefault="000D15F3">
      <w:pPr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- Resolución CFE N° 476/24 LINEAMIENTOS CURRICULARES NACIONALES PARA LA FORMACIÓN DOCENTE INICIAL</w:t>
      </w:r>
    </w:p>
    <w:p w:rsidR="000D15F3" w:rsidRDefault="00C03820">
      <w:pPr>
        <w:rPr>
          <w:sz w:val="22"/>
          <w:szCs w:val="22"/>
        </w:rPr>
      </w:pPr>
      <w:r>
        <w:rPr>
          <w:sz w:val="22"/>
          <w:szCs w:val="22"/>
        </w:rPr>
        <w:t xml:space="preserve">Disponible en: </w:t>
      </w:r>
    </w:p>
    <w:p w:rsidR="000D15F3" w:rsidRDefault="00C03820">
      <w:pPr>
        <w:rPr>
          <w:color w:val="0000FF"/>
          <w:sz w:val="22"/>
          <w:szCs w:val="22"/>
        </w:rPr>
      </w:pPr>
      <w:hyperlink r:id="rId51">
        <w:r>
          <w:rPr>
            <w:color w:val="0000FF"/>
            <w:sz w:val="22"/>
            <w:szCs w:val="22"/>
            <w:u w:val="single"/>
          </w:rPr>
          <w:t>https://drive.google.com/drive/folders/1TotwA4CQMZqYR62F6M19ayvyjyZW4OFb</w:t>
        </w:r>
      </w:hyperlink>
    </w:p>
    <w:p w:rsidR="000D15F3" w:rsidRDefault="000D15F3">
      <w:pPr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Resolución CFE N° 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483/24 - SIFIECA - FORMACIÓN DOCENTE</w:t>
      </w:r>
    </w:p>
    <w:p w:rsidR="000D15F3" w:rsidRDefault="00C03820">
      <w:pPr>
        <w:rPr>
          <w:sz w:val="22"/>
          <w:szCs w:val="22"/>
        </w:rPr>
      </w:pPr>
      <w:r>
        <w:rPr>
          <w:sz w:val="22"/>
          <w:szCs w:val="22"/>
        </w:rPr>
        <w:t xml:space="preserve">Disponible en: </w:t>
      </w:r>
    </w:p>
    <w:p w:rsidR="000D15F3" w:rsidRDefault="00C03820">
      <w:pPr>
        <w:rPr>
          <w:color w:val="0000FF"/>
          <w:sz w:val="22"/>
          <w:szCs w:val="22"/>
        </w:rPr>
      </w:pPr>
      <w:hyperlink r:id="rId52">
        <w:r>
          <w:rPr>
            <w:color w:val="0000FF"/>
            <w:sz w:val="22"/>
            <w:szCs w:val="22"/>
            <w:u w:val="single"/>
          </w:rPr>
          <w:t>https://drive.google.com/drive/folders/1TotwA4CQMZqYR62F6M19ayvyjyZW4OFb</w:t>
        </w:r>
      </w:hyperlink>
    </w:p>
    <w:p w:rsidR="000D15F3" w:rsidRDefault="000D15F3">
      <w:pPr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Resolución CFE 479/24 - VALIDEZ NACIONAL DE TÍTULOS </w:t>
      </w:r>
    </w:p>
    <w:p w:rsidR="000D15F3" w:rsidRDefault="00C03820">
      <w:pPr>
        <w:rPr>
          <w:sz w:val="22"/>
          <w:szCs w:val="22"/>
        </w:rPr>
      </w:pPr>
      <w:r>
        <w:rPr>
          <w:sz w:val="22"/>
          <w:szCs w:val="22"/>
        </w:rPr>
        <w:t xml:space="preserve">Disponible en: 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53">
        <w:r>
          <w:rPr>
            <w:color w:val="0000FF"/>
            <w:sz w:val="22"/>
            <w:szCs w:val="22"/>
            <w:u w:val="single"/>
          </w:rPr>
          <w:t>https://drive.google.com/drive/folders/1TotwA4CQMZqYR62F6M19ayvyjyZW4OFb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Ver normativa específica de ámbito nacional y provincial: Resoluciones, Disposiciones y Circulares, según corresponda.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Webg</w:t>
      </w:r>
      <w:r>
        <w:rPr>
          <w:sz w:val="22"/>
          <w:szCs w:val="22"/>
        </w:rPr>
        <w:t>rafía</w:t>
      </w:r>
      <w:proofErr w:type="spellEnd"/>
      <w:r>
        <w:rPr>
          <w:sz w:val="22"/>
          <w:szCs w:val="22"/>
        </w:rPr>
        <w:t>: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Frigerio, Graciela “De la gestión al gobierno de lo escolar”. 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54">
        <w:r>
          <w:rPr>
            <w:color w:val="0000FF"/>
            <w:sz w:val="22"/>
            <w:szCs w:val="22"/>
            <w:u w:val="single"/>
          </w:rPr>
          <w:t>https://elvs-tuc.infd.edu.ar/sitio/nuestra-escuela-formacion-situada/upload/Frigerio_de_la_gestion_algobierno_de_lo_escolar.pdf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Lila Pinto: “Nuevas normalidades y gestión de la transformación escolar: </w:t>
      </w:r>
      <w:proofErr w:type="spellStart"/>
      <w:r>
        <w:rPr>
          <w:sz w:val="22"/>
          <w:szCs w:val="22"/>
        </w:rPr>
        <w:t>hackear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hackeo</w:t>
      </w:r>
      <w:proofErr w:type="spellEnd"/>
      <w:r>
        <w:rPr>
          <w:sz w:val="22"/>
          <w:szCs w:val="22"/>
        </w:rPr>
        <w:t xml:space="preserve">”. </w:t>
      </w:r>
    </w:p>
    <w:p w:rsidR="000D15F3" w:rsidRDefault="00C03820">
      <w:pPr>
        <w:shd w:val="clear" w:color="auto" w:fill="FFFFFF"/>
        <w:jc w:val="both"/>
        <w:rPr>
          <w:color w:val="0000FF"/>
          <w:sz w:val="22"/>
          <w:szCs w:val="22"/>
        </w:rPr>
      </w:pPr>
      <w:hyperlink r:id="rId55">
        <w:r>
          <w:rPr>
            <w:color w:val="0000FF"/>
            <w:sz w:val="22"/>
            <w:szCs w:val="22"/>
            <w:u w:val="single"/>
          </w:rPr>
          <w:t>https://panorama.oei.org.ar/eutopia-la-escuela-se-reinventa-con-lila-pinto/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Eje 3. Las políticas educativas institucionales. Hacia horizontes de transformación colaborativa, innovadora, situad</w:t>
      </w:r>
      <w:r>
        <w:rPr>
          <w:b/>
          <w:sz w:val="22"/>
          <w:szCs w:val="22"/>
        </w:rPr>
        <w:t xml:space="preserve">a y territorial. </w:t>
      </w:r>
    </w:p>
    <w:p w:rsidR="000D15F3" w:rsidRDefault="000D15F3">
      <w:pPr>
        <w:rPr>
          <w:sz w:val="22"/>
          <w:szCs w:val="22"/>
          <w:highlight w:val="white"/>
        </w:rPr>
      </w:pPr>
    </w:p>
    <w:p w:rsidR="000D15F3" w:rsidRDefault="00C03820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3.1. La política curricular de la formación inicial docente y técnica.  Las propuestas educativas institucionales como horizontes de formación: análisis de las propuestas curriculares de la formación inicial.  Desafíos de pensar, crear, </w:t>
      </w:r>
      <w:r>
        <w:rPr>
          <w:sz w:val="22"/>
          <w:szCs w:val="22"/>
          <w:highlight w:val="white"/>
        </w:rPr>
        <w:t xml:space="preserve">diseñar,  </w:t>
      </w:r>
      <w:proofErr w:type="spellStart"/>
      <w:r>
        <w:rPr>
          <w:sz w:val="22"/>
          <w:szCs w:val="22"/>
          <w:highlight w:val="white"/>
        </w:rPr>
        <w:t>co</w:t>
      </w:r>
      <w:proofErr w:type="spellEnd"/>
      <w:r>
        <w:rPr>
          <w:sz w:val="22"/>
          <w:szCs w:val="22"/>
          <w:highlight w:val="white"/>
        </w:rPr>
        <w:t xml:space="preserve">-diseñar y desarrollar propuestas educativas situadas y territoriales en tiempos </w:t>
      </w:r>
      <w:proofErr w:type="gramStart"/>
      <w:r>
        <w:rPr>
          <w:sz w:val="22"/>
          <w:szCs w:val="22"/>
          <w:highlight w:val="white"/>
        </w:rPr>
        <w:t>alterados .</w:t>
      </w:r>
      <w:proofErr w:type="gramEnd"/>
      <w:r>
        <w:rPr>
          <w:sz w:val="22"/>
          <w:szCs w:val="22"/>
          <w:highlight w:val="white"/>
        </w:rPr>
        <w:t xml:space="preserve"> Los modelos híbridos en las propuestas formativas.</w:t>
      </w:r>
    </w:p>
    <w:p w:rsidR="000D15F3" w:rsidRDefault="00C03820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 </w:t>
      </w:r>
    </w:p>
    <w:p w:rsidR="000D15F3" w:rsidRDefault="00C03820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3.2. Los procesos de comunicación en los entornos socio-técnicos. Redes de comunicación internas y</w:t>
      </w:r>
      <w:r>
        <w:rPr>
          <w:sz w:val="22"/>
          <w:szCs w:val="22"/>
          <w:highlight w:val="white"/>
        </w:rPr>
        <w:t xml:space="preserve"> externas. Conformación de Comunidades Educativas y de Aprendizaje. Políticas estudiantiles. Consenso y negociación en los procesos de participación institucional.  </w:t>
      </w:r>
    </w:p>
    <w:p w:rsidR="000D15F3" w:rsidRDefault="000D15F3">
      <w:pPr>
        <w:jc w:val="both"/>
        <w:rPr>
          <w:sz w:val="22"/>
          <w:szCs w:val="22"/>
          <w:highlight w:val="white"/>
        </w:rPr>
      </w:pPr>
    </w:p>
    <w:p w:rsidR="000D15F3" w:rsidRDefault="00C03820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3.3. Extensión, Capacitación e Investigación como funciones en los Institutos Superiores de formación docente y técnica. Apoyo pedagógico a las instituciones educativas desde la formación docente y trabajo articulado con organizaciones productivas y social</w:t>
      </w:r>
      <w:r>
        <w:rPr>
          <w:sz w:val="22"/>
          <w:szCs w:val="22"/>
          <w:highlight w:val="white"/>
        </w:rPr>
        <w:t xml:space="preserve">es desde la formación técnica. Oportunidades para tender puentes y redes de trabajo. </w:t>
      </w:r>
    </w:p>
    <w:p w:rsidR="000D15F3" w:rsidRDefault="000D15F3">
      <w:pPr>
        <w:jc w:val="both"/>
        <w:rPr>
          <w:sz w:val="22"/>
          <w:szCs w:val="22"/>
          <w:highlight w:val="white"/>
        </w:rPr>
      </w:pPr>
    </w:p>
    <w:p w:rsidR="000D15F3" w:rsidRDefault="00C03820">
      <w:pPr>
        <w:spacing w:after="240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Bibliografía obligatoria: </w:t>
      </w:r>
    </w:p>
    <w:p w:rsidR="000D15F3" w:rsidRDefault="00C03820">
      <w:pPr>
        <w:spacing w:after="240"/>
        <w:jc w:val="both"/>
        <w:rPr>
          <w:color w:val="0000FF"/>
          <w:sz w:val="22"/>
          <w:szCs w:val="22"/>
          <w:highlight w:val="white"/>
        </w:rPr>
      </w:pPr>
      <w:proofErr w:type="spellStart"/>
      <w:r>
        <w:rPr>
          <w:sz w:val="22"/>
          <w:szCs w:val="22"/>
          <w:highlight w:val="white"/>
        </w:rPr>
        <w:t>Andreoli</w:t>
      </w:r>
      <w:proofErr w:type="spellEnd"/>
      <w:r>
        <w:rPr>
          <w:sz w:val="22"/>
          <w:szCs w:val="22"/>
          <w:highlight w:val="white"/>
        </w:rPr>
        <w:t xml:space="preserve">, S. (2021). Modelos híbridos en escenarios educativos en transición. Enseñanza sin </w:t>
      </w:r>
      <w:proofErr w:type="spellStart"/>
      <w:r>
        <w:rPr>
          <w:sz w:val="22"/>
          <w:szCs w:val="22"/>
          <w:highlight w:val="white"/>
        </w:rPr>
        <w:t>presencialidad</w:t>
      </w:r>
      <w:proofErr w:type="spellEnd"/>
      <w:r>
        <w:rPr>
          <w:sz w:val="22"/>
          <w:szCs w:val="22"/>
          <w:highlight w:val="white"/>
        </w:rPr>
        <w:t>: reflexiones y orientaciones pedagó</w:t>
      </w:r>
      <w:r>
        <w:rPr>
          <w:sz w:val="22"/>
          <w:szCs w:val="22"/>
          <w:highlight w:val="white"/>
        </w:rPr>
        <w:t xml:space="preserve">gicas.    </w:t>
      </w:r>
      <w:r>
        <w:rPr>
          <w:sz w:val="22"/>
          <w:szCs w:val="22"/>
          <w:highlight w:val="white"/>
        </w:rPr>
        <w:br/>
      </w:r>
      <w:proofErr w:type="spellStart"/>
      <w:r>
        <w:rPr>
          <w:sz w:val="22"/>
          <w:szCs w:val="22"/>
          <w:highlight w:val="white"/>
        </w:rPr>
        <w:t>Citep</w:t>
      </w:r>
      <w:proofErr w:type="spellEnd"/>
      <w:r>
        <w:rPr>
          <w:sz w:val="22"/>
          <w:szCs w:val="22"/>
          <w:highlight w:val="white"/>
        </w:rPr>
        <w:t xml:space="preserve">. </w:t>
      </w:r>
      <w:hyperlink r:id="rId56">
        <w:r>
          <w:rPr>
            <w:color w:val="0000FF"/>
            <w:sz w:val="22"/>
            <w:szCs w:val="22"/>
            <w:highlight w:val="white"/>
          </w:rPr>
          <w:t>http://citep.rec.uba.ar/covid-19-ens-sin-pres/</w:t>
        </w:r>
      </w:hyperlink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highlight w:val="white"/>
        </w:rPr>
        <w:t>Anijovich</w:t>
      </w:r>
      <w:proofErr w:type="spellEnd"/>
      <w:r>
        <w:rPr>
          <w:sz w:val="22"/>
          <w:szCs w:val="22"/>
          <w:highlight w:val="white"/>
        </w:rPr>
        <w:t>, R. (2017). Gestionar una escuela con aulas heterogéneas. Buenos Aires: Paidós. Colección voces de la educación. Ca</w:t>
      </w:r>
      <w:r>
        <w:rPr>
          <w:sz w:val="22"/>
          <w:szCs w:val="22"/>
          <w:highlight w:val="white"/>
        </w:rPr>
        <w:t>ps. 1, 2, y 6.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57">
        <w:r>
          <w:rPr>
            <w:color w:val="0000FF"/>
            <w:sz w:val="22"/>
            <w:szCs w:val="22"/>
            <w:u w:val="single"/>
          </w:rPr>
          <w:t>https://drive.google.com/drive/u/0/folders/1jjCS5an9ToNLcBO5L8EuALFoDbBxmO-s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Blejimar</w:t>
      </w:r>
      <w:proofErr w:type="spellEnd"/>
      <w:r>
        <w:rPr>
          <w:sz w:val="22"/>
          <w:szCs w:val="22"/>
        </w:rPr>
        <w:t>, Bernardo (2005) Primera parte La gestión c</w:t>
      </w:r>
      <w:r>
        <w:rPr>
          <w:sz w:val="22"/>
          <w:szCs w:val="22"/>
        </w:rPr>
        <w:t xml:space="preserve">omo palabra en Gestionar es hacer que las cosas sucedan. </w:t>
      </w:r>
      <w:proofErr w:type="spellStart"/>
      <w:r>
        <w:rPr>
          <w:sz w:val="22"/>
          <w:szCs w:val="22"/>
        </w:rPr>
        <w:t>Noveduc</w:t>
      </w:r>
      <w:proofErr w:type="spellEnd"/>
      <w:r>
        <w:rPr>
          <w:sz w:val="22"/>
          <w:szCs w:val="22"/>
        </w:rPr>
        <w:t>: Bs. As. Pp. 18-45.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58">
        <w:r>
          <w:rPr>
            <w:color w:val="0000FF"/>
            <w:sz w:val="22"/>
            <w:szCs w:val="22"/>
          </w:rPr>
          <w:t>https://agmerparana.c</w:t>
        </w:r>
        <w:r>
          <w:rPr>
            <w:color w:val="0000FF"/>
            <w:sz w:val="22"/>
            <w:szCs w:val="22"/>
          </w:rPr>
          <w:t>om.ar/wp-content/uploads/2017/09/BLEJMAR-Bernardo-GESTIONAR-ES-HACER-QUE-LAS-COSAS-SUCEDAN.pdf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D’Agostino</w:t>
      </w:r>
      <w:proofErr w:type="spellEnd"/>
      <w:r>
        <w:rPr>
          <w:sz w:val="22"/>
          <w:szCs w:val="22"/>
        </w:rPr>
        <w:t xml:space="preserve">, Victoria e </w:t>
      </w:r>
      <w:proofErr w:type="spellStart"/>
      <w:r>
        <w:rPr>
          <w:sz w:val="22"/>
          <w:szCs w:val="22"/>
        </w:rPr>
        <w:t>Imperiale</w:t>
      </w:r>
      <w:proofErr w:type="spellEnd"/>
      <w:r>
        <w:rPr>
          <w:sz w:val="22"/>
          <w:szCs w:val="22"/>
        </w:rPr>
        <w:t>, Marcela. (2018). Clase 3: Estrategias de enseñanza en la formación docente. ¿De qué manera diversificamos las estrategias de enseñanza a lo largo de la formación docente? Módulo: Enseñanza y evaluación. Actualización Acadé</w:t>
      </w:r>
      <w:r>
        <w:rPr>
          <w:sz w:val="22"/>
          <w:szCs w:val="22"/>
        </w:rPr>
        <w:t xml:space="preserve">mica en Formación Docente. Buenos Aires: Ministerio de Educación de la Nación.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59">
        <w:r>
          <w:rPr>
            <w:color w:val="0000FF"/>
            <w:sz w:val="22"/>
            <w:szCs w:val="22"/>
          </w:rPr>
          <w:t>https://drive.google.com/drive/u/0/folders/18EUPFf6Z0gCBu8hrpS6KD</w:t>
        </w:r>
        <w:r>
          <w:rPr>
            <w:color w:val="0000FF"/>
            <w:sz w:val="22"/>
            <w:szCs w:val="22"/>
          </w:rPr>
          <w:t>d6yEMxTObuz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Cariola</w:t>
      </w:r>
      <w:proofErr w:type="spellEnd"/>
      <w:r>
        <w:rPr>
          <w:sz w:val="22"/>
          <w:szCs w:val="22"/>
        </w:rPr>
        <w:t xml:space="preserve">, M. Leonor, Quiroz, Ana María (1997) Competencias generales, competencias laborales y currículum, en: </w:t>
      </w:r>
      <w:proofErr w:type="spellStart"/>
      <w:r>
        <w:rPr>
          <w:sz w:val="22"/>
          <w:szCs w:val="22"/>
        </w:rPr>
        <w:t>Novick</w:t>
      </w:r>
      <w:proofErr w:type="spellEnd"/>
      <w:r>
        <w:rPr>
          <w:sz w:val="22"/>
          <w:szCs w:val="22"/>
        </w:rPr>
        <w:t xml:space="preserve">, Marta y </w:t>
      </w:r>
      <w:proofErr w:type="spellStart"/>
      <w:r>
        <w:rPr>
          <w:sz w:val="22"/>
          <w:szCs w:val="22"/>
        </w:rPr>
        <w:t>Gallart</w:t>
      </w:r>
      <w:proofErr w:type="spellEnd"/>
      <w:r>
        <w:rPr>
          <w:sz w:val="22"/>
          <w:szCs w:val="22"/>
        </w:rPr>
        <w:t>, María A., Competitividad, redes productivas y competencias laborales, CINTERFOR, Montevideo.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60">
        <w:r>
          <w:rPr>
            <w:color w:val="0000FF"/>
            <w:sz w:val="22"/>
            <w:szCs w:val="22"/>
            <w:u w:val="single"/>
          </w:rPr>
          <w:t>https://www.oitcinterfor.org/sites/default/files/file_publicacion/novick_0.pdf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Harf</w:t>
      </w:r>
      <w:proofErr w:type="spellEnd"/>
      <w:r>
        <w:rPr>
          <w:sz w:val="22"/>
          <w:szCs w:val="22"/>
        </w:rPr>
        <w:t xml:space="preserve">, R. y </w:t>
      </w:r>
      <w:proofErr w:type="spellStart"/>
      <w:r>
        <w:rPr>
          <w:sz w:val="22"/>
          <w:szCs w:val="22"/>
        </w:rPr>
        <w:t>Azzerboni</w:t>
      </w:r>
      <w:proofErr w:type="spellEnd"/>
      <w:r>
        <w:rPr>
          <w:sz w:val="22"/>
          <w:szCs w:val="22"/>
        </w:rPr>
        <w:t>, D. (2014). Construcción de liderazgos en gestión educati</w:t>
      </w:r>
      <w:r>
        <w:rPr>
          <w:sz w:val="22"/>
          <w:szCs w:val="22"/>
        </w:rPr>
        <w:t>va. Buenos Aires: Novedades Educativas.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61">
        <w:r>
          <w:rPr>
            <w:color w:val="0000FF"/>
            <w:sz w:val="22"/>
            <w:szCs w:val="22"/>
            <w:u w:val="single"/>
          </w:rPr>
          <w:t>https://content.e-bookshelf.de/media/reading/L-19527636-9c2bb3b08b.pdf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Lion, Carina (2022). Clase </w:t>
      </w:r>
      <w:proofErr w:type="spellStart"/>
      <w:r>
        <w:rPr>
          <w:sz w:val="22"/>
          <w:szCs w:val="22"/>
        </w:rPr>
        <w:t>Nro</w:t>
      </w:r>
      <w:proofErr w:type="spellEnd"/>
      <w:r>
        <w:rPr>
          <w:sz w:val="22"/>
          <w:szCs w:val="22"/>
        </w:rPr>
        <w:t xml:space="preserve"> 1. Brúju</w:t>
      </w:r>
      <w:r>
        <w:rPr>
          <w:sz w:val="22"/>
          <w:szCs w:val="22"/>
        </w:rPr>
        <w:t xml:space="preserve">las. Claves y llaves para comprender los aprendizajes contemporáneos. Buenos Aires: Ministerio de Educación de la Nación. Disponible en: 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62">
        <w:r>
          <w:rPr>
            <w:color w:val="0000FF"/>
            <w:sz w:val="22"/>
            <w:szCs w:val="22"/>
          </w:rPr>
          <w:t>https://drive.google.c</w:t>
        </w:r>
        <w:r>
          <w:rPr>
            <w:color w:val="0000FF"/>
            <w:sz w:val="22"/>
            <w:szCs w:val="22"/>
          </w:rPr>
          <w:t>om/drive/u/0/folders/1jjCS5an9ToNLcBO5L8EuALFoDbBxmO-s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Maggio</w:t>
      </w:r>
      <w:proofErr w:type="spellEnd"/>
      <w:r>
        <w:rPr>
          <w:sz w:val="22"/>
          <w:szCs w:val="22"/>
        </w:rPr>
        <w:t xml:space="preserve">, M. (2018). “Habilidades del siglo XXI. Cuando el futuro es hoy”. Documento Básico. XIII Foro Latinoamericano de Educación. Fundación Santillana. Ciudad Autónoma de Buenos Aires. Cap.2.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63">
        <w:r>
          <w:rPr>
            <w:color w:val="0000FF"/>
            <w:sz w:val="22"/>
            <w:szCs w:val="22"/>
          </w:rPr>
          <w:t>https://www.fundacionsantillana.com/PDFs/XIII_Foro_Documento_Basico_WEB.pdf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Maggio</w:t>
      </w:r>
      <w:proofErr w:type="spellEnd"/>
      <w:r>
        <w:rPr>
          <w:sz w:val="22"/>
          <w:szCs w:val="22"/>
        </w:rPr>
        <w:t>, M. (2018). Reinventar la clase en la Universidad Buenos Aires</w:t>
      </w:r>
      <w:r>
        <w:rPr>
          <w:sz w:val="22"/>
          <w:szCs w:val="22"/>
        </w:rPr>
        <w:t xml:space="preserve">. Editorial </w:t>
      </w:r>
      <w:proofErr w:type="spellStart"/>
      <w:r>
        <w:rPr>
          <w:sz w:val="22"/>
          <w:szCs w:val="22"/>
        </w:rPr>
        <w:t>Paidós</w:t>
      </w:r>
      <w:proofErr w:type="gramStart"/>
      <w:r>
        <w:rPr>
          <w:sz w:val="22"/>
          <w:szCs w:val="22"/>
        </w:rPr>
        <w:t>,Cap</w:t>
      </w:r>
      <w:proofErr w:type="spellEnd"/>
      <w:proofErr w:type="gramEnd"/>
      <w:r>
        <w:rPr>
          <w:sz w:val="22"/>
          <w:szCs w:val="22"/>
        </w:rPr>
        <w:t>. 5 y 6.</w:t>
      </w:r>
    </w:p>
    <w:p w:rsidR="000D15F3" w:rsidRDefault="00C03820">
      <w:pPr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Disponible en: </w:t>
      </w:r>
      <w:hyperlink r:id="rId64">
        <w:r>
          <w:rPr>
            <w:color w:val="0000FF"/>
            <w:sz w:val="22"/>
            <w:szCs w:val="22"/>
          </w:rPr>
          <w:t>https://drive.google.com/drive/u/0/folders/1jjCS5an9ToNLcBO5L8EuALFoDbBxmO-s</w:t>
        </w:r>
      </w:hyperlink>
    </w:p>
    <w:p w:rsidR="000D15F3" w:rsidRDefault="000D15F3">
      <w:pPr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Menéndez, Pepe (2020) IV El liderazg</w:t>
      </w:r>
      <w:r>
        <w:rPr>
          <w:sz w:val="22"/>
          <w:szCs w:val="22"/>
        </w:rPr>
        <w:t xml:space="preserve">o en la escuela en Escuelas que valgan la pena. Historias para entender la educación del futuro. Buenos Aires: Paidós.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65">
        <w:r>
          <w:rPr>
            <w:color w:val="0000FF"/>
            <w:sz w:val="22"/>
            <w:szCs w:val="22"/>
          </w:rPr>
          <w:t>https://www.calameo.com/read/006354025a22c996c0823</w:t>
        </w:r>
      </w:hyperlink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Terigi</w:t>
      </w:r>
      <w:proofErr w:type="spellEnd"/>
      <w:r>
        <w:rPr>
          <w:sz w:val="22"/>
          <w:szCs w:val="22"/>
        </w:rPr>
        <w:t>, F. (1999). Currículum: Itinerarios para aprehender un territorio. Buenos Aires: Santillana. </w:t>
      </w:r>
    </w:p>
    <w:p w:rsidR="000D15F3" w:rsidRDefault="00C03820">
      <w:pPr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rPr>
          <w:color w:val="0000FF"/>
          <w:sz w:val="22"/>
          <w:szCs w:val="22"/>
        </w:rPr>
      </w:pPr>
      <w:hyperlink r:id="rId66">
        <w:r>
          <w:rPr>
            <w:color w:val="0000FF"/>
            <w:sz w:val="22"/>
            <w:szCs w:val="22"/>
            <w:u w:val="single"/>
          </w:rPr>
          <w:t>https://drive.google.com/drive/u/0/folders</w:t>
        </w:r>
        <w:r>
          <w:rPr>
            <w:color w:val="0000FF"/>
            <w:sz w:val="22"/>
            <w:szCs w:val="22"/>
            <w:u w:val="single"/>
          </w:rPr>
          <w:t>/18EUPFf6Z0gCBu8hrpS6KDd6yEMxTObuz</w:t>
        </w:r>
      </w:hyperlink>
    </w:p>
    <w:p w:rsidR="000D15F3" w:rsidRDefault="000D15F3">
      <w:pPr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Tomlinson</w:t>
      </w:r>
      <w:proofErr w:type="spellEnd"/>
      <w:r>
        <w:rPr>
          <w:sz w:val="22"/>
          <w:szCs w:val="22"/>
        </w:rPr>
        <w:t>, C.A (2005). Estrategias para trabajar con la diversidad. Buenos Aires: Ed. Paidós. Cap. 1-2-6.</w:t>
      </w:r>
    </w:p>
    <w:p w:rsidR="000D15F3" w:rsidRDefault="00C03820">
      <w:pPr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rPr>
          <w:color w:val="0000FF"/>
          <w:sz w:val="22"/>
          <w:szCs w:val="22"/>
        </w:rPr>
      </w:pPr>
      <w:hyperlink r:id="rId67">
        <w:r>
          <w:rPr>
            <w:color w:val="0000FF"/>
            <w:sz w:val="22"/>
            <w:szCs w:val="22"/>
            <w:u w:val="single"/>
          </w:rPr>
          <w:t>https://drive.google.com/drive/u/0/folders/1jjCS5an9ToNLcBO5L8EuALFoDbBxmO-s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“La formación continua. Trayectorias formativas de los docentes en ejercicio” Nuestra Escuela -Programa Nacional de Formación Permanente, Ministerio de Educación 2015.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</w:t>
      </w:r>
      <w:r>
        <w:rPr>
          <w:sz w:val="22"/>
          <w:szCs w:val="22"/>
        </w:rPr>
        <w:t xml:space="preserve"> en: 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68">
        <w:r>
          <w:rPr>
            <w:color w:val="0000FF"/>
            <w:sz w:val="22"/>
            <w:szCs w:val="22"/>
            <w:u w:val="single"/>
          </w:rPr>
          <w:t>https://drive.google.com/drive/u/0/folders/1jjCS5an9ToNLcBO5L8EuALFoDbBxmO-s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Introducción al Módulo 2 “Las instituciones de formación docente, las funcio</w:t>
      </w:r>
      <w:r>
        <w:rPr>
          <w:sz w:val="22"/>
          <w:szCs w:val="22"/>
        </w:rPr>
        <w:t>nes de la formación docente y los niveles para los que forman” Nuestra Escuela -Programa Nacional de Formación Permanente, Ministerio de Educación 2015.</w:t>
      </w:r>
    </w:p>
    <w:p w:rsidR="000D15F3" w:rsidRDefault="00C03820">
      <w:pPr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Disponible en: </w:t>
      </w:r>
      <w:hyperlink r:id="rId69">
        <w:r>
          <w:rPr>
            <w:color w:val="0000FF"/>
            <w:sz w:val="22"/>
            <w:szCs w:val="22"/>
            <w:u w:val="single"/>
          </w:rPr>
          <w:t>https://drive.google.com/drive/u/0/folders/1jjCS5an9ToNLcBO5L8EuALFoDbBxmO-s</w:t>
        </w:r>
      </w:hyperlink>
    </w:p>
    <w:p w:rsidR="000D15F3" w:rsidRDefault="000D15F3">
      <w:pPr>
        <w:shd w:val="clear" w:color="auto" w:fill="FFFFFF"/>
        <w:jc w:val="both"/>
        <w:rPr>
          <w:sz w:val="22"/>
          <w:szCs w:val="22"/>
        </w:rPr>
      </w:pPr>
    </w:p>
    <w:p w:rsidR="000D15F3" w:rsidRDefault="00C03820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organización de la función apoyo pedagógico a escuelas: documento de trabajo  </w:t>
      </w:r>
      <w:hyperlink r:id="rId70">
        <w:r>
          <w:rPr>
            <w:sz w:val="22"/>
            <w:szCs w:val="22"/>
          </w:rPr>
          <w:t>Instituto Nacional de Formación Docente (Argentina)</w:t>
        </w:r>
      </w:hyperlink>
      <w:r>
        <w:rPr>
          <w:sz w:val="22"/>
          <w:szCs w:val="22"/>
        </w:rPr>
        <w:t xml:space="preserve">, Educativa. </w:t>
      </w:r>
    </w:p>
    <w:p w:rsidR="000D15F3" w:rsidRDefault="00C03820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shd w:val="clear" w:color="auto" w:fill="FFFFFF"/>
        <w:jc w:val="both"/>
        <w:rPr>
          <w:color w:val="0000FF"/>
          <w:sz w:val="22"/>
          <w:szCs w:val="22"/>
          <w:u w:val="single"/>
        </w:rPr>
      </w:pPr>
      <w:r>
        <w:rPr>
          <w:color w:val="0070C0"/>
          <w:sz w:val="22"/>
          <w:szCs w:val="22"/>
        </w:rPr>
        <w:t xml:space="preserve"> </w:t>
      </w:r>
      <w:hyperlink r:id="rId71">
        <w:r>
          <w:rPr>
            <w:color w:val="0000FF"/>
            <w:sz w:val="22"/>
            <w:szCs w:val="22"/>
            <w:u w:val="single"/>
          </w:rPr>
          <w:t>http://www.bnm.me.gov.ar/giga1/documentos/EL007041.pdf</w:t>
        </w:r>
      </w:hyperlink>
    </w:p>
    <w:p w:rsidR="000D15F3" w:rsidRDefault="000D15F3">
      <w:pPr>
        <w:shd w:val="clear" w:color="auto" w:fill="FFFFFF"/>
        <w:jc w:val="both"/>
        <w:rPr>
          <w:sz w:val="22"/>
          <w:szCs w:val="22"/>
          <w:u w:val="single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Vota, Alfredo (2018) “El rol pedagógico del equipo directivo” en Ministerio de Educación de la Nación. Desarrollo Estratégico de</w:t>
      </w:r>
      <w:r>
        <w:rPr>
          <w:sz w:val="22"/>
          <w:szCs w:val="22"/>
        </w:rPr>
        <w:t xml:space="preserve"> la organización escolar. S2. Guía del formador en Gestión Educativa. Desarrollo Profesional en Gestión Educativa. Formación para Equipos Directivos y de Supervisores de la Educación Obligatoria. P.p.142-156 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  <w:u w:val="single"/>
        </w:rPr>
      </w:pPr>
      <w:hyperlink r:id="rId72">
        <w:r>
          <w:rPr>
            <w:color w:val="0000FF"/>
            <w:sz w:val="22"/>
            <w:szCs w:val="22"/>
            <w:u w:val="single"/>
          </w:rPr>
          <w:t>https://cedoc.infd.edu.ar/wp-content/uploads/2020/03/Guia-del-Formador-en-Gestion-Educativa-Seminario-2.pdf</w:t>
        </w:r>
      </w:hyperlink>
    </w:p>
    <w:p w:rsidR="000D15F3" w:rsidRDefault="000D15F3">
      <w:pPr>
        <w:shd w:val="clear" w:color="auto" w:fill="FFFFFF"/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Webgrafía</w:t>
      </w:r>
      <w:proofErr w:type="spellEnd"/>
      <w:r>
        <w:rPr>
          <w:sz w:val="22"/>
          <w:szCs w:val="22"/>
        </w:rPr>
        <w:t>: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Una didáctica en vivo, Mariana </w:t>
      </w:r>
      <w:proofErr w:type="spellStart"/>
      <w:r>
        <w:rPr>
          <w:sz w:val="22"/>
          <w:szCs w:val="22"/>
        </w:rPr>
        <w:t>Maggio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Aula abierta. </w:t>
      </w:r>
    </w:p>
    <w:p w:rsidR="000D15F3" w:rsidRDefault="00C03820">
      <w:pPr>
        <w:shd w:val="clear" w:color="auto" w:fill="FFFFFF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Recuperado de: </w:t>
      </w:r>
      <w:hyperlink r:id="rId73">
        <w:r>
          <w:rPr>
            <w:color w:val="0000FF"/>
            <w:sz w:val="22"/>
            <w:szCs w:val="22"/>
          </w:rPr>
          <w:t>http://aulaabierta.unahur.edu.ar/una-didactica-en-vivo/</w:t>
        </w:r>
      </w:hyperlink>
    </w:p>
    <w:p w:rsidR="000D15F3" w:rsidRDefault="000D15F3">
      <w:pPr>
        <w:shd w:val="clear" w:color="auto" w:fill="FFFFFF"/>
        <w:jc w:val="both"/>
        <w:rPr>
          <w:sz w:val="22"/>
          <w:szCs w:val="22"/>
        </w:rPr>
      </w:pPr>
    </w:p>
    <w:p w:rsidR="000D15F3" w:rsidRDefault="00C03820">
      <w:pPr>
        <w:shd w:val="clear" w:color="auto" w:fill="FFFFFF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Barato, J.  (2005) Formación Profesional. ¿Saberes del ocio o saberes del trabajo? Disponible</w:t>
      </w:r>
      <w:r>
        <w:rPr>
          <w:sz w:val="22"/>
          <w:szCs w:val="22"/>
        </w:rPr>
        <w:t xml:space="preserve"> en:  </w:t>
      </w:r>
      <w:hyperlink r:id="rId74">
        <w:r>
          <w:rPr>
            <w:color w:val="0000FF"/>
            <w:sz w:val="22"/>
            <w:szCs w:val="22"/>
          </w:rPr>
          <w:t>www.ilo.org/public/spanish.2005</w:t>
        </w:r>
      </w:hyperlink>
    </w:p>
    <w:p w:rsidR="000D15F3" w:rsidRDefault="000D15F3">
      <w:pPr>
        <w:shd w:val="clear" w:color="auto" w:fill="FFFFFF"/>
        <w:jc w:val="both"/>
        <w:rPr>
          <w:sz w:val="22"/>
          <w:szCs w:val="22"/>
        </w:rPr>
      </w:pPr>
    </w:p>
    <w:p w:rsidR="000D15F3" w:rsidRDefault="000D15F3">
      <w:pPr>
        <w:shd w:val="clear" w:color="auto" w:fill="FFFFFF"/>
        <w:jc w:val="both"/>
        <w:rPr>
          <w:sz w:val="22"/>
          <w:szCs w:val="22"/>
        </w:rPr>
      </w:pPr>
    </w:p>
    <w:p w:rsidR="000D15F3" w:rsidRDefault="00C03820">
      <w:pPr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Legislación Nacional específica para la Formación Docente: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75">
        <w:r>
          <w:rPr>
            <w:color w:val="0000FF"/>
            <w:sz w:val="22"/>
            <w:szCs w:val="22"/>
          </w:rPr>
          <w:t>https://cedoc.infd.edu.ar/normativa/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hyperlink r:id="rId76">
        <w:r>
          <w:rPr>
            <w:color w:val="0000FF"/>
            <w:sz w:val="22"/>
            <w:szCs w:val="22"/>
            <w:u w:val="single"/>
          </w:rPr>
          <w:t>Resolución CFE Nº 24/07</w:t>
        </w:r>
      </w:hyperlink>
      <w:r>
        <w:rPr>
          <w:sz w:val="22"/>
          <w:szCs w:val="22"/>
        </w:rPr>
        <w:t xml:space="preserve"> Lineamientos Curriculares Nacionales para la Formación Docente Inicial.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hyperlink r:id="rId77">
        <w:r>
          <w:rPr>
            <w:color w:val="0000FF"/>
            <w:sz w:val="22"/>
            <w:szCs w:val="22"/>
            <w:u w:val="single"/>
          </w:rPr>
          <w:t>Res CFE Nº 30/07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Institucionalidad y Funciones de la F. Docente. Planificación y articulación del Sistema Formador. Descargar: Tipo de archivo: </w:t>
      </w:r>
      <w:proofErr w:type="spellStart"/>
      <w:r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>…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hyperlink r:id="rId78">
        <w:r>
          <w:rPr>
            <w:color w:val="0000FF"/>
            <w:sz w:val="22"/>
            <w:szCs w:val="22"/>
            <w:u w:val="single"/>
          </w:rPr>
          <w:t xml:space="preserve">Res </w:t>
        </w:r>
        <w:r>
          <w:rPr>
            <w:color w:val="0000FF"/>
            <w:sz w:val="22"/>
            <w:szCs w:val="22"/>
            <w:u w:val="single"/>
          </w:rPr>
          <w:t>CFE Nº 70/08</w:t>
        </w:r>
      </w:hyperlink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Organización y gobierno del Sistema Formador en los niveles Federal y Jurisdiccional. Anexo I: Reglamento Orgánico Marco. Anexo II: Régimen Académico Marco. Anexo III: Concursos. Descargar: Tipo de archivo: </w:t>
      </w:r>
      <w:proofErr w:type="spellStart"/>
      <w:r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>…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hyperlink r:id="rId79">
        <w:r>
          <w:rPr>
            <w:color w:val="0000FF"/>
            <w:sz w:val="22"/>
            <w:szCs w:val="22"/>
            <w:u w:val="single"/>
          </w:rPr>
          <w:t>Resolución CFE Nº 140/11</w:t>
        </w:r>
      </w:hyperlink>
      <w:r>
        <w:rPr>
          <w:sz w:val="22"/>
          <w:szCs w:val="22"/>
        </w:rPr>
        <w:t xml:space="preserve"> Lineamientos Federales para el planeamiento y organización institucional del Sistema Formador.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hyperlink r:id="rId80">
        <w:r>
          <w:rPr>
            <w:color w:val="0000FF"/>
            <w:sz w:val="22"/>
            <w:szCs w:val="22"/>
            <w:u w:val="single"/>
          </w:rPr>
          <w:t>Decreto Nº 374/07</w:t>
        </w:r>
      </w:hyperlink>
      <w:r>
        <w:rPr>
          <w:sz w:val="22"/>
          <w:szCs w:val="22"/>
        </w:rPr>
        <w:t xml:space="preserve"> Funciones del Instituto Nacional de Formación Docente</w:t>
      </w:r>
    </w:p>
    <w:p w:rsidR="000D15F3" w:rsidRDefault="000D15F3">
      <w:pPr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Legislación nacional específica para la Formación Técnica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Disponible en: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hyperlink r:id="rId81">
        <w:r>
          <w:rPr>
            <w:color w:val="0000FF"/>
            <w:sz w:val="22"/>
            <w:szCs w:val="22"/>
          </w:rPr>
          <w:t>http://www.inet.edu.ar/index.php/institucional/normativa/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​​Resolución CFE Nº 47/08 y Anexo - Lineamientos y criterios para la organización institucional y curricular de la educación técnico profesional correspondiente a la Ed</w:t>
      </w:r>
      <w:r>
        <w:rPr>
          <w:sz w:val="22"/>
          <w:szCs w:val="22"/>
        </w:rPr>
        <w:t>ucación Secundaria y la Educación Superior.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CFE Nº 151/11 y Anexos - Lineamientos generales para la Educación Superior Técnica Social y Humanística y Definiciones generales del Campo Social y Humanístico y los </w:t>
      </w:r>
      <w:proofErr w:type="spellStart"/>
      <w:r>
        <w:rPr>
          <w:sz w:val="22"/>
          <w:szCs w:val="22"/>
        </w:rPr>
        <w:t>Subcampos</w:t>
      </w:r>
      <w:proofErr w:type="spellEnd"/>
      <w:r>
        <w:rPr>
          <w:sz w:val="22"/>
          <w:szCs w:val="22"/>
        </w:rPr>
        <w:t>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CFE Nº 201/</w:t>
      </w:r>
      <w:r>
        <w:rPr>
          <w:sz w:val="22"/>
          <w:szCs w:val="22"/>
        </w:rPr>
        <w:t>13 Programa Nacional de Formación Permanente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CFE Nº 283/16 Aprueba el documento Mejora Integral de la calidad de la Educación Técnico Profesional en reemplazo de documento aprobado por Resolución 175/12, Anexo.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CFE N° 295/16 Aprueba</w:t>
      </w:r>
      <w:r>
        <w:rPr>
          <w:sz w:val="22"/>
          <w:szCs w:val="22"/>
        </w:rPr>
        <w:t xml:space="preserve"> el Documento CRITERIOS PARA LA ORGANIZACIÓN INSTITUCIONAL Y LINEAMIENTOS PARA LA ORGANIZACIÓN DE LA OFERTA FORMATIVA PARA LA EDUCACIÓN TÉCNICO PROFESIONAL DE NIVEL SUPERIOR.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spacing w:after="240"/>
        <w:rPr>
          <w:sz w:val="22"/>
          <w:szCs w:val="22"/>
        </w:rPr>
      </w:pPr>
    </w:p>
    <w:p w:rsidR="000D15F3" w:rsidRDefault="00C03820">
      <w:pPr>
        <w:spacing w:after="240"/>
        <w:rPr>
          <w:sz w:val="22"/>
          <w:szCs w:val="22"/>
        </w:rPr>
      </w:pPr>
      <w:r>
        <w:rPr>
          <w:b/>
          <w:sz w:val="22"/>
          <w:szCs w:val="22"/>
        </w:rPr>
        <w:t xml:space="preserve">Legislación </w:t>
      </w:r>
      <w:r>
        <w:rPr>
          <w:b/>
          <w:sz w:val="22"/>
          <w:szCs w:val="22"/>
        </w:rPr>
        <w:t>Jurisdiccional</w:t>
      </w:r>
      <w:r>
        <w:rPr>
          <w:b/>
          <w:sz w:val="22"/>
          <w:szCs w:val="22"/>
        </w:rPr>
        <w:t xml:space="preserve"> específica para la Formación Docente y </w:t>
      </w:r>
      <w:r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écnica:</w:t>
      </w:r>
    </w:p>
    <w:p w:rsidR="000D15F3" w:rsidRDefault="00C03820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Disponible en </w:t>
      </w:r>
      <w:hyperlink r:id="rId82">
        <w:r>
          <w:rPr>
            <w:color w:val="0000FF"/>
            <w:sz w:val="22"/>
            <w:szCs w:val="22"/>
          </w:rPr>
          <w:t>https://dges-sal.infd.edu.ar/sitio/documentos-de-interes-2/</w:t>
        </w:r>
      </w:hyperlink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Resoluciones Provinciales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Resolución Nº </w:t>
      </w:r>
      <w:proofErr w:type="spellStart"/>
      <w:r>
        <w:rPr>
          <w:sz w:val="22"/>
          <w:szCs w:val="22"/>
        </w:rPr>
        <w:t>SPyDPD</w:t>
      </w:r>
      <w:proofErr w:type="spellEnd"/>
      <w:r>
        <w:rPr>
          <w:sz w:val="22"/>
          <w:szCs w:val="22"/>
        </w:rPr>
        <w:t xml:space="preserve"> 013/22: Aprobar, en el marco de la Resolución del CFE</w:t>
      </w:r>
      <w:r>
        <w:rPr>
          <w:sz w:val="22"/>
          <w:szCs w:val="22"/>
        </w:rPr>
        <w:t xml:space="preserve"> Nº 295/19, los “Criterios para la Organización Institucional y Lineamientos Curriculares de la Educación Técnico Profesional de Nivel Superior” para su implementación en los Institutos de Educación Superior, dependientes de las Direcciones Generales de Ed</w:t>
      </w:r>
      <w:r>
        <w:rPr>
          <w:sz w:val="22"/>
          <w:szCs w:val="22"/>
        </w:rPr>
        <w:t>ucación superior y Educación privada, opción presencial y a Distancia…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Nº MECCyT 093/22: Adherir al Acuerdo Marco de Educación a Distancia dispuesto para todos los niveles y modalidades regulados por la Ley de Educación Nacional, aprobado por Resolución CFE Nº 346/2018.-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Nº 546D/19: Aprobación del Proto</w:t>
      </w:r>
      <w:r>
        <w:rPr>
          <w:sz w:val="22"/>
          <w:szCs w:val="22"/>
        </w:rPr>
        <w:t>colo de Intervención ante situaciones de Maltrato Infantil, abuso Sexual y Violencia en espacios educativos – Establece que el ámbito de aplicación del protocolo tendrá alcance en establecimientos educativos de gestión estatal y privada correspondiente a t</w:t>
      </w:r>
      <w:r>
        <w:rPr>
          <w:sz w:val="22"/>
          <w:szCs w:val="22"/>
        </w:rPr>
        <w:t>odos los niveles y modalidades del sistema educativo de la Provincia de Salta.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Nº 10513/15: Aprobar criterios para la Organización Institucional y Lineamientos Curriculares de la Educación Técnico Profesional de Nivel Superior dependientes de l</w:t>
      </w:r>
      <w:r>
        <w:rPr>
          <w:sz w:val="22"/>
          <w:szCs w:val="22"/>
        </w:rPr>
        <w:t>as Direcciones Generales de Educación Superior y Educación Privada.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Nº 5389/14: Reglamento Orgánico Marco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Nº 2484/13: Régimen Académico Marco – RAM</w:t>
      </w:r>
    </w:p>
    <w:p w:rsidR="000D15F3" w:rsidRDefault="000D15F3">
      <w:pPr>
        <w:spacing w:after="160"/>
        <w:jc w:val="both"/>
        <w:rPr>
          <w:color w:val="3A3A3A"/>
          <w:sz w:val="22"/>
          <w:szCs w:val="22"/>
          <w:highlight w:val="white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Nº 2583/13: Régimen del docente Co-formador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Nº 2551/13: Line</w:t>
      </w:r>
      <w:r>
        <w:rPr>
          <w:sz w:val="22"/>
          <w:szCs w:val="22"/>
        </w:rPr>
        <w:t>amientos para la Gestión y Validación de las Acciones de Formación Continua y Desarrollo Profesional para Institutos con carreras de Formación Docente y/o Tecnicaturas socio-humanísticas.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 Nº 3124/12: Lineamientos para el Desarrollo de las Prác</w:t>
      </w:r>
      <w:r>
        <w:rPr>
          <w:sz w:val="22"/>
          <w:szCs w:val="22"/>
        </w:rPr>
        <w:t>ticas Profesionalizantes en Tecnicaturas de Nivel Superior.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Nº 3418/12: Reglamento de Prácticas y Residencia en las Carreras de Formación Docente.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Nº 6455/10: Postítulos Técnico Profesional.</w:t>
      </w:r>
    </w:p>
    <w:p w:rsidR="000D15F3" w:rsidRDefault="000D15F3">
      <w:pPr>
        <w:jc w:val="both"/>
        <w:rPr>
          <w:sz w:val="22"/>
          <w:szCs w:val="22"/>
        </w:rPr>
      </w:pPr>
    </w:p>
    <w:p w:rsidR="000D15F3" w:rsidRDefault="00C03820">
      <w:pPr>
        <w:jc w:val="both"/>
        <w:rPr>
          <w:sz w:val="22"/>
          <w:szCs w:val="22"/>
        </w:rPr>
      </w:pPr>
      <w:r>
        <w:rPr>
          <w:sz w:val="22"/>
          <w:szCs w:val="22"/>
        </w:rPr>
        <w:t>Resolución Nº 1710/07: Procedimiento par</w:t>
      </w:r>
      <w:r>
        <w:rPr>
          <w:sz w:val="22"/>
          <w:szCs w:val="22"/>
        </w:rPr>
        <w:t>a la formulación, aprobación e implementación de los diseños curriculares jurisdiccionales de carreras de Tecnicaturas Superiores.</w:t>
      </w:r>
    </w:p>
    <w:p w:rsidR="000D15F3" w:rsidRDefault="000D15F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spacing w:after="240"/>
        <w:jc w:val="both"/>
        <w:rPr>
          <w:sz w:val="22"/>
          <w:szCs w:val="22"/>
        </w:rPr>
      </w:pPr>
    </w:p>
    <w:p w:rsidR="000D15F3" w:rsidRDefault="000D15F3">
      <w:pPr>
        <w:jc w:val="both"/>
        <w:rPr>
          <w:sz w:val="22"/>
          <w:szCs w:val="22"/>
        </w:rPr>
      </w:pPr>
    </w:p>
    <w:p w:rsidR="000D15F3" w:rsidRDefault="000D15F3">
      <w:pPr>
        <w:jc w:val="right"/>
        <w:rPr>
          <w:sz w:val="22"/>
          <w:szCs w:val="22"/>
        </w:rPr>
      </w:pPr>
    </w:p>
    <w:p w:rsidR="000D15F3" w:rsidRDefault="00C0382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0D15F3" w:rsidRDefault="000D15F3">
      <w:pPr>
        <w:rPr>
          <w:sz w:val="22"/>
          <w:szCs w:val="22"/>
        </w:rPr>
      </w:pPr>
    </w:p>
    <w:p w:rsidR="000D15F3" w:rsidRDefault="000D15F3"/>
    <w:p w:rsidR="000D15F3" w:rsidRDefault="00C03820">
      <w:pPr>
        <w:jc w:val="right"/>
        <w:rPr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             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                  </w:t>
      </w:r>
    </w:p>
    <w:p w:rsidR="000D15F3" w:rsidRDefault="000D15F3">
      <w:pPr>
        <w:rPr>
          <w:sz w:val="20"/>
          <w:szCs w:val="20"/>
          <w:u w:val="single"/>
        </w:rPr>
      </w:pPr>
    </w:p>
    <w:sectPr w:rsidR="000D15F3">
      <w:pgSz w:w="12240" w:h="20160"/>
      <w:pgMar w:top="284" w:right="1134" w:bottom="1134" w:left="294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1E52"/>
    <w:multiLevelType w:val="multilevel"/>
    <w:tmpl w:val="E6B8E82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/>
        <w:vertAlign w:val="baseline"/>
      </w:rPr>
    </w:lvl>
  </w:abstractNum>
  <w:abstractNum w:abstractNumId="1">
    <w:nsid w:val="08CB0BE8"/>
    <w:multiLevelType w:val="multilevel"/>
    <w:tmpl w:val="DAACBA40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F3"/>
    <w:rsid w:val="000D15F3"/>
    <w:rsid w:val="00C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5:docId w15:val="{B0DC93C5-066F-4A2F-A29D-2E1AFFD5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b/>
      <w:position w:val="-1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rPr>
      <w:rFonts w:ascii="Arial" w:eastAsia="Times New Roman" w:hAnsi="Arial" w:cs="Times New Roman"/>
      <w:b/>
      <w:w w:val="100"/>
      <w:position w:val="-1"/>
      <w:szCs w:val="20"/>
      <w:effect w:val="none"/>
      <w:vertAlign w:val="baseline"/>
      <w:cs w:val="0"/>
      <w:em w:val="none"/>
      <w:lang w:val="es-ES" w:eastAsia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s-ES" w:eastAsia="es-ES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6"/>
      <w:lang w:val="es-ES" w:eastAsia="es-ES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Prrafodelista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AR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aconvietas">
    <w:name w:val="List Bullet"/>
    <w:basedOn w:val="Normal"/>
    <w:qFormat/>
    <w:pPr>
      <w:numPr>
        <w:numId w:val="2"/>
      </w:num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character" w:customStyle="1" w:styleId="PiedepginaCar">
    <w:name w:val="Pie de página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Mencinsinresolver">
    <w:name w:val="Mención sin resolver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renderapensar.net/wp-content/uploads/2017/02/Educarmundocambiante_primeras_paginas-2.pdf" TargetMode="External"/><Relationship Id="rId18" Type="http://schemas.openxmlformats.org/officeDocument/2006/relationships/hyperlink" Target="https://www.fundacioncarolina.es/wp-content/uploads/2020/06/AC-41.-2020.pdf" TargetMode="External"/><Relationship Id="rId26" Type="http://schemas.openxmlformats.org/officeDocument/2006/relationships/hyperlink" Target="https://cedoc.infd.edu.ar/wp-content/uploads/2020/03/Guia-del-Formador-en-Gestion-Educativa-Seminario-1.pdf" TargetMode="External"/><Relationship Id="rId39" Type="http://schemas.openxmlformats.org/officeDocument/2006/relationships/hyperlink" Target="https://www.argentina.gob.ar/normativa/nacional/ley-24521-25394/texto" TargetMode="External"/><Relationship Id="rId21" Type="http://schemas.openxmlformats.org/officeDocument/2006/relationships/hyperlink" Target="https://drive.google.com/file/d/1gq6KIJ2NaoFPeiRijgfYJb5uNDp0OnDa/view" TargetMode="External"/><Relationship Id="rId34" Type="http://schemas.openxmlformats.org/officeDocument/2006/relationships/hyperlink" Target="https://fundacionsantillana.com/wp-content/uploads/2020/04/documento-basico.pdf" TargetMode="External"/><Relationship Id="rId42" Type="http://schemas.openxmlformats.org/officeDocument/2006/relationships/hyperlink" Target="https://www.argentina.gob.ar/normativa/nacional/ley-26075-112976/texto" TargetMode="External"/><Relationship Id="rId47" Type="http://schemas.openxmlformats.org/officeDocument/2006/relationships/hyperlink" Target="https://cedoc.infd.edu.ar/wp-content/uploads/2020/01/080405res3007.pdf" TargetMode="External"/><Relationship Id="rId50" Type="http://schemas.openxmlformats.org/officeDocument/2006/relationships/hyperlink" Target="https://drive.google.com/drive/folders/1TotwA4CQMZqYR62F6M19ayvyjyZW4OFb" TargetMode="External"/><Relationship Id="rId55" Type="http://schemas.openxmlformats.org/officeDocument/2006/relationships/hyperlink" Target="https://panorama.oei.org.ar/eutopia-la-escuela-se-reinventa-con-lila-pinto/" TargetMode="External"/><Relationship Id="rId63" Type="http://schemas.openxmlformats.org/officeDocument/2006/relationships/hyperlink" Target="https://www.fundacionsantillana.com/PDFs/XIII_Foro_Documento_Basico_WEB.pdf" TargetMode="External"/><Relationship Id="rId68" Type="http://schemas.openxmlformats.org/officeDocument/2006/relationships/hyperlink" Target="https://drive.google.com/drive/u/0/folders/1jjCS5an9ToNLcBO5L8EuALFoDbBxmO-s" TargetMode="External"/><Relationship Id="rId76" Type="http://schemas.openxmlformats.org/officeDocument/2006/relationships/hyperlink" Target="http://www.bnm.me.gov.ar/giga1/normas/RCFE_24-07.pdf" TargetMode="External"/><Relationship Id="rId84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hyperlink" Target="http://www.bnm.me.gov.ar/giga1/documentos/EL00704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moria.fahce.unlp.edu.ar/libros/pm.761/pm.761.pdf" TargetMode="External"/><Relationship Id="rId29" Type="http://schemas.openxmlformats.org/officeDocument/2006/relationships/hyperlink" Target="https://drive.google.com/drive/u/0/folders/18EUPFf6Z0gCBu8hrpS6KDd6yEMxTObuz" TargetMode="External"/><Relationship Id="rId11" Type="http://schemas.openxmlformats.org/officeDocument/2006/relationships/hyperlink" Target="https://www.fundacionsantillana.com/PDFs/XIII_Foro_Documento_Basico_WEB.pdf" TargetMode="External"/><Relationship Id="rId24" Type="http://schemas.openxmlformats.org/officeDocument/2006/relationships/hyperlink" Target="https://www.mcep.es/2020/04/18/la-escuela-despues-con-la-pedagogia-de-antes-philippe-meirieu/" TargetMode="External"/><Relationship Id="rId32" Type="http://schemas.openxmlformats.org/officeDocument/2006/relationships/hyperlink" Target="https://drive.google.com/drive/u/0/folders/18EUPFf6Z0gCBu8hrpS6KDd6yEMxTObuz" TargetMode="External"/><Relationship Id="rId37" Type="http://schemas.openxmlformats.org/officeDocument/2006/relationships/hyperlink" Target="http://www.bnm.me.gov.ar/giga1/documentos/EL002610.pdf" TargetMode="External"/><Relationship Id="rId40" Type="http://schemas.openxmlformats.org/officeDocument/2006/relationships/hyperlink" Target="https://www.argentina.gob.ar/normativa/nacional/ley-26058-109525/texto" TargetMode="External"/><Relationship Id="rId45" Type="http://schemas.openxmlformats.org/officeDocument/2006/relationships/hyperlink" Target="https://www.argentina.gob.ar/normativa/nacional/ley-26877-218150/texto" TargetMode="External"/><Relationship Id="rId53" Type="http://schemas.openxmlformats.org/officeDocument/2006/relationships/hyperlink" Target="https://drive.google.com/drive/folders/1TotwA4CQMZqYR62F6M19ayvyjyZW4OFb" TargetMode="External"/><Relationship Id="rId58" Type="http://schemas.openxmlformats.org/officeDocument/2006/relationships/hyperlink" Target="https://agmerparana.com.ar/wp-content/uploads/2017/09/BLEJMAR-Bernardo-GESTIONAR-ES-HACER-QUE-LAS-COSAS-SUCEDAN.pdf" TargetMode="External"/><Relationship Id="rId66" Type="http://schemas.openxmlformats.org/officeDocument/2006/relationships/hyperlink" Target="https://drive.google.com/drive/u/0/folders/18EUPFf6Z0gCBu8hrpS6KDd6yEMxTObuz" TargetMode="External"/><Relationship Id="rId74" Type="http://schemas.openxmlformats.org/officeDocument/2006/relationships/hyperlink" Target="http://www.ilo.org/public/spanish.2005" TargetMode="External"/><Relationship Id="rId79" Type="http://schemas.openxmlformats.org/officeDocument/2006/relationships/hyperlink" Target="https://des-tuc.infd.edu.ar/sitio/wp-content/uploads/2021/06/Res.-CFE-140-11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content.e-bookshelf.de/media/reading/L-19527636-9c2bb3b08b.pdf" TargetMode="External"/><Relationship Id="rId82" Type="http://schemas.openxmlformats.org/officeDocument/2006/relationships/hyperlink" Target="https://dges-sal.infd.edu.ar/sitio/documentos-de-interes-2/" TargetMode="External"/><Relationship Id="rId10" Type="http://schemas.openxmlformats.org/officeDocument/2006/relationships/hyperlink" Target="https://fh.mdp.edu.ar/revistas/index.php/entramados/article/view/1084/1127" TargetMode="External"/><Relationship Id="rId19" Type="http://schemas.openxmlformats.org/officeDocument/2006/relationships/hyperlink" Target="https://www.lanacion.com.ar/opinion/los-diez-mitos-de-la-educacion-argentina-y-por-que-hay-que-discutirlos-nid1769824/?gad_source=1&amp;gad_campaignid=21161021453&amp;gbraid=0AAAAAD3X_xh2ZGoN3EPKwq0iGablRRboH&amp;gclid=CjwKCAjwlOrFBhBaEiwAw4bYDdmYPW2dyT1zNjYFY9iJn_W0ZP_3bfwMdjfO8jo8wibsm2i9kTjMQxoCgWcQAvD_BwE" TargetMode="External"/><Relationship Id="rId31" Type="http://schemas.openxmlformats.org/officeDocument/2006/relationships/hyperlink" Target="http://www.terras.edu.ar/biblioteca/17/GSTN_Hargreaves_Unidad_2.pdf" TargetMode="External"/><Relationship Id="rId44" Type="http://schemas.openxmlformats.org/officeDocument/2006/relationships/hyperlink" Target="https://www.argentina.gob.ar/normativa/nacional/ley-26877-218150/texto" TargetMode="External"/><Relationship Id="rId52" Type="http://schemas.openxmlformats.org/officeDocument/2006/relationships/hyperlink" Target="https://drive.google.com/drive/folders/1TotwA4CQMZqYR62F6M19ayvyjyZW4OFb" TargetMode="External"/><Relationship Id="rId60" Type="http://schemas.openxmlformats.org/officeDocument/2006/relationships/hyperlink" Target="https://www.oitcinterfor.org/sites/default/files/file_publicacion/novick_0.pdf" TargetMode="External"/><Relationship Id="rId65" Type="http://schemas.openxmlformats.org/officeDocument/2006/relationships/hyperlink" Target="https://www.calameo.com/read/006354025a22c996c0823" TargetMode="External"/><Relationship Id="rId73" Type="http://schemas.openxmlformats.org/officeDocument/2006/relationships/hyperlink" Target="http://aulaabierta.unahur.edu.ar/una-didactica-en-vivo/" TargetMode="External"/><Relationship Id="rId78" Type="http://schemas.openxmlformats.org/officeDocument/2006/relationships/hyperlink" Target="https://cfe.educacion.gob.ar/resoluciones/res08/70-08.pdf" TargetMode="External"/><Relationship Id="rId81" Type="http://schemas.openxmlformats.org/officeDocument/2006/relationships/hyperlink" Target="http://www.inet.edu.ar/index.php/institucional/normati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puestaeducativa.flacso.org.ar/wp-content/uploads/2022/04/REVISTA-56-Dossier-BRITO.pdf" TargetMode="External"/><Relationship Id="rId14" Type="http://schemas.openxmlformats.org/officeDocument/2006/relationships/hyperlink" Target="https://www.cippec.org/wp-content/uploads/2017/07/el_desafio_del_derec.pdf" TargetMode="External"/><Relationship Id="rId22" Type="http://schemas.openxmlformats.org/officeDocument/2006/relationships/hyperlink" Target="https://www.redalyc.org/pdf/290/29049487003.pdf" TargetMode="External"/><Relationship Id="rId27" Type="http://schemas.openxmlformats.org/officeDocument/2006/relationships/hyperlink" Target="https://cedoc.infd.edu.ar/wp-content/uploads/2020/03/Guia-del-Formador-en-Gestion-Educativa-Seminario-1.pdf" TargetMode="External"/><Relationship Id="rId30" Type="http://schemas.openxmlformats.org/officeDocument/2006/relationships/hyperlink" Target="https://www.argentina.gob.ar/sites/default/files/memoria_2018_0.pdf" TargetMode="External"/><Relationship Id="rId35" Type="http://schemas.openxmlformats.org/officeDocument/2006/relationships/hyperlink" Target="http://www.bnm.me.gov.ar/giga1/documentos/EL002610.pdf" TargetMode="External"/><Relationship Id="rId43" Type="http://schemas.openxmlformats.org/officeDocument/2006/relationships/hyperlink" Target="https://www.argentina.gob.ar/normativa/nacional/ley-26075-112976/texto" TargetMode="External"/><Relationship Id="rId48" Type="http://schemas.openxmlformats.org/officeDocument/2006/relationships/hyperlink" Target="https://des-scr.infd.edu.ar/sitio/wp-content/uploads/2018/09/Res-CFE-72-08.pdf" TargetMode="External"/><Relationship Id="rId56" Type="http://schemas.openxmlformats.org/officeDocument/2006/relationships/hyperlink" Target="http://citep.rec.uba.ar/covid-19-ens-sin-pres/" TargetMode="External"/><Relationship Id="rId64" Type="http://schemas.openxmlformats.org/officeDocument/2006/relationships/hyperlink" Target="https://drive.google.com/drive/u/0/folders/1jjCS5an9ToNLcBO5L8EuALFoDbBxmO-s" TargetMode="External"/><Relationship Id="rId69" Type="http://schemas.openxmlformats.org/officeDocument/2006/relationships/hyperlink" Target="https://drive.google.com/drive/u/0/folders/1jjCS5an9ToNLcBO5L8EuALFoDbBxmO-s" TargetMode="External"/><Relationship Id="rId77" Type="http://schemas.openxmlformats.org/officeDocument/2006/relationships/hyperlink" Target="http://www.bnm.me.gov.ar/giga1/documentos/EL001154.pdf" TargetMode="External"/><Relationship Id="rId8" Type="http://schemas.openxmlformats.org/officeDocument/2006/relationships/hyperlink" Target="https://editorial.unipe.edu.ar/images/phocadownload/colecciones/politicas_educativas/PLEII.pdf" TargetMode="External"/><Relationship Id="rId51" Type="http://schemas.openxmlformats.org/officeDocument/2006/relationships/hyperlink" Target="https://drive.google.com/drive/folders/1TotwA4CQMZqYR62F6M19ayvyjyZW4OFb" TargetMode="External"/><Relationship Id="rId72" Type="http://schemas.openxmlformats.org/officeDocument/2006/relationships/hyperlink" Target="https://cedoc.infd.edu.ar/wp-content/uploads/2020/03/Guia-del-Formador-en-Gestion-Educativa-Seminario-2.pdf" TargetMode="External"/><Relationship Id="rId80" Type="http://schemas.openxmlformats.org/officeDocument/2006/relationships/hyperlink" Target="https://www.argentina.gob.ar/normativa/nacional/decreto-374-2007-127404/texto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dgarmorinmultiversidad.org/index.php/descarga-libro-los-7-saberes.html" TargetMode="External"/><Relationship Id="rId17" Type="http://schemas.openxmlformats.org/officeDocument/2006/relationships/hyperlink" Target="https://doi.org/10.24215/24517836e039" TargetMode="External"/><Relationship Id="rId25" Type="http://schemas.openxmlformats.org/officeDocument/2006/relationships/hyperlink" Target="https://www.youtube.com/watch?v=C8jXnjqpKZg" TargetMode="External"/><Relationship Id="rId33" Type="http://schemas.openxmlformats.org/officeDocument/2006/relationships/hyperlink" Target="https://drive.google.com/drive/u/0/folders/1WHUfSGopY2OGSwi6f-bULBHsBsDfAkR3" TargetMode="External"/><Relationship Id="rId38" Type="http://schemas.openxmlformats.org/officeDocument/2006/relationships/hyperlink" Target="https://www.argentina.gob.ar/normativa/nacional/ley-24521-25394/texto" TargetMode="External"/><Relationship Id="rId46" Type="http://schemas.openxmlformats.org/officeDocument/2006/relationships/hyperlink" Target="https://cedoc.infd.edu.ar/wp-content/uploads/2020/01/080405res3007.pdf" TargetMode="External"/><Relationship Id="rId59" Type="http://schemas.openxmlformats.org/officeDocument/2006/relationships/hyperlink" Target="https://drive.google.com/drive/u/0/folders/18EUPFf6Z0gCBu8hrpS6KDd6yEMxTObuz" TargetMode="External"/><Relationship Id="rId67" Type="http://schemas.openxmlformats.org/officeDocument/2006/relationships/hyperlink" Target="https://drive.google.com/drive/u/0/folders/1jjCS5an9ToNLcBO5L8EuALFoDbBxmO-s" TargetMode="External"/><Relationship Id="rId20" Type="http://schemas.openxmlformats.org/officeDocument/2006/relationships/hyperlink" Target="https://drive.google.com/file/d/1jw_jJcKaUnS0_ChZQeGMQIgQ4V_gy0FC/view" TargetMode="External"/><Relationship Id="rId41" Type="http://schemas.openxmlformats.org/officeDocument/2006/relationships/hyperlink" Target="https://www.argentina.gob.ar/normativa/nacional/ley-26058-109525/texto" TargetMode="External"/><Relationship Id="rId54" Type="http://schemas.openxmlformats.org/officeDocument/2006/relationships/hyperlink" Target="https://elvs-tuc.infd.edu.ar/sitio/nuestra-escuela-formacion-situada/upload/Frigerio_de_la_gestion_algobierno_de_lo_escolar.pdf" TargetMode="External"/><Relationship Id="rId62" Type="http://schemas.openxmlformats.org/officeDocument/2006/relationships/hyperlink" Target="https://drive.google.com/drive/u/0/folders/1jjCS5an9ToNLcBO5L8EuALFoDbBxmO-s" TargetMode="External"/><Relationship Id="rId70" Type="http://schemas.openxmlformats.org/officeDocument/2006/relationships/hyperlink" Target="https://bnm.educacion.gob.ar/catalogo/Author/Home?author=Instituto+Nacional+de+Formaci%C3%B3n+Docente+%28Argentina%29&amp;hiddenFilters%5B%5D=building%3ABiblioteca+Nacional+de+Maestras+y+Maestros" TargetMode="External"/><Relationship Id="rId75" Type="http://schemas.openxmlformats.org/officeDocument/2006/relationships/hyperlink" Target="https://cedoc.infd.edu.ar/normativa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hyperlink" Target="https://respaedagogica.be/sites/default/files/pdf/Elogio-de-la-escuela-hfdst2.pdf" TargetMode="External"/><Relationship Id="rId23" Type="http://schemas.openxmlformats.org/officeDocument/2006/relationships/hyperlink" Target="https://www.facebook.com/humanidadesunne/videos/315072046770025/%C2%A0" TargetMode="External"/><Relationship Id="rId28" Type="http://schemas.openxmlformats.org/officeDocument/2006/relationships/hyperlink" Target="https://drive.google.com/drive/u/0/folders/18EUPFf6Z0gCBu8hrpS6KDd6yEMxTObuz" TargetMode="External"/><Relationship Id="rId36" Type="http://schemas.openxmlformats.org/officeDocument/2006/relationships/hyperlink" Target="http://www.bnm.me.gov.ar/giga1/documentos/EL002610.pdf" TargetMode="External"/><Relationship Id="rId49" Type="http://schemas.openxmlformats.org/officeDocument/2006/relationships/hyperlink" Target="https://des-scr.infd.edu.ar/sitio/wp-content/uploads/2018/09/Res-CFE-72-08.pdf" TargetMode="External"/><Relationship Id="rId57" Type="http://schemas.openxmlformats.org/officeDocument/2006/relationships/hyperlink" Target="https://drive.google.com/drive/u/0/folders/1jjCS5an9ToNLcBO5L8EuALFoDbBxmO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Iu9+QUgFcfu85/0TO7Jgw+RV3A==">CgMxLjAyDmguN2dhcXhhNDQwMTFtOAByITE0NE92alctZVRNcEdiTzVfMTJORlcyNXVnSW9hMUdUUQ==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4588</Words>
  <Characters>25236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Beltrán Benjamín</dc:creator>
  <cp:lastModifiedBy>sup</cp:lastModifiedBy>
  <cp:revision>2</cp:revision>
  <dcterms:created xsi:type="dcterms:W3CDTF">2025-09-05T19:14:00Z</dcterms:created>
  <dcterms:modified xsi:type="dcterms:W3CDTF">2025-09-05T19:14:00Z</dcterms:modified>
</cp:coreProperties>
</file>