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07" w:rsidRPr="00AA3A13" w:rsidRDefault="00034F07">
      <w:pPr>
        <w:rPr>
          <w:rFonts w:ascii="Calibri" w:hAnsi="Calibri"/>
          <w:sz w:val="22"/>
          <w:szCs w:val="22"/>
        </w:rPr>
      </w:pPr>
      <w:bookmarkStart w:id="0" w:name="_GoBack"/>
      <w:bookmarkEnd w:id="0"/>
    </w:p>
    <w:p w:rsidR="0085558B" w:rsidRPr="00AA3A13" w:rsidRDefault="0085558B">
      <w:pPr>
        <w:rPr>
          <w:rFonts w:ascii="Calibri" w:hAnsi="Calibri"/>
          <w:sz w:val="22"/>
          <w:szCs w:val="22"/>
        </w:rPr>
      </w:pPr>
    </w:p>
    <w:p w:rsidR="0085558B" w:rsidRPr="00AA3A13" w:rsidRDefault="0085558B">
      <w:pPr>
        <w:rPr>
          <w:rFonts w:ascii="Calibri" w:hAnsi="Calibri"/>
          <w:sz w:val="22"/>
          <w:szCs w:val="22"/>
        </w:rPr>
      </w:pPr>
      <w:r w:rsidRPr="00AA3A13">
        <w:rPr>
          <w:rFonts w:ascii="Calibri" w:hAnsi="Calibri"/>
          <w:sz w:val="22"/>
          <w:szCs w:val="22"/>
        </w:rPr>
        <w:t xml:space="preserve">                    </w:t>
      </w:r>
    </w:p>
    <w:p w:rsidR="00034F07" w:rsidRPr="00AA3A13" w:rsidRDefault="00034F07">
      <w:pPr>
        <w:rPr>
          <w:rFonts w:ascii="Calibri" w:hAnsi="Calibri"/>
          <w:shadow/>
          <w:sz w:val="22"/>
          <w:szCs w:val="22"/>
        </w:rPr>
      </w:pPr>
    </w:p>
    <w:p w:rsidR="00E67758" w:rsidRPr="00AA3A13" w:rsidRDefault="00E67758">
      <w:pPr>
        <w:rPr>
          <w:rFonts w:ascii="Calibri" w:hAnsi="Calibri"/>
          <w:shadow/>
          <w:sz w:val="22"/>
          <w:szCs w:val="22"/>
        </w:rPr>
      </w:pPr>
    </w:p>
    <w:p w:rsidR="00E67758" w:rsidRDefault="00E67758">
      <w:pPr>
        <w:rPr>
          <w:rFonts w:ascii="Calibri" w:hAnsi="Calibri"/>
          <w:shadow/>
          <w:sz w:val="22"/>
          <w:szCs w:val="22"/>
        </w:rPr>
      </w:pPr>
    </w:p>
    <w:p w:rsidR="00AA3A13" w:rsidRPr="00AA3A13" w:rsidRDefault="00AA3A13">
      <w:pPr>
        <w:rPr>
          <w:rFonts w:ascii="Calibri" w:hAnsi="Calibri"/>
          <w:shadow/>
          <w:sz w:val="22"/>
          <w:szCs w:val="22"/>
        </w:rPr>
      </w:pPr>
    </w:p>
    <w:p w:rsidR="00AA3A13" w:rsidRPr="00AA3A13" w:rsidRDefault="00AA3A13" w:rsidP="00AA3A13">
      <w:pPr>
        <w:jc w:val="center"/>
        <w:rPr>
          <w:rFonts w:ascii="Calibri" w:hAnsi="Calibri" w:cs="Arial"/>
          <w:b/>
          <w:i/>
          <w:sz w:val="22"/>
          <w:szCs w:val="22"/>
        </w:rPr>
      </w:pPr>
      <w:r w:rsidRPr="00AA3A13">
        <w:rPr>
          <w:rFonts w:ascii="Calibri" w:hAnsi="Calibri" w:cs="Arial"/>
          <w:b/>
          <w:i/>
          <w:sz w:val="22"/>
          <w:szCs w:val="22"/>
        </w:rPr>
        <w:t>“La construcción de saberes acerca de la enseñanza: un desafío para la docencia universitaria y de nivel superior”.</w:t>
      </w:r>
    </w:p>
    <w:p w:rsidR="00AA3A13" w:rsidRPr="00AA3A13" w:rsidRDefault="00AA3A13" w:rsidP="00AA3A13">
      <w:pPr>
        <w:jc w:val="both"/>
        <w:rPr>
          <w:rFonts w:ascii="Calibri" w:hAnsi="Calibri" w:cs="Arial"/>
          <w:b/>
          <w:sz w:val="22"/>
          <w:szCs w:val="22"/>
        </w:rPr>
      </w:pPr>
    </w:p>
    <w:p w:rsidR="00AA3A13" w:rsidRPr="00AA3A13" w:rsidRDefault="00AA3A13" w:rsidP="00AA3A13">
      <w:pPr>
        <w:jc w:val="center"/>
        <w:rPr>
          <w:rFonts w:ascii="Calibri" w:hAnsi="Calibri" w:cs="Arial"/>
          <w:b/>
          <w:i/>
          <w:sz w:val="22"/>
          <w:szCs w:val="22"/>
        </w:rPr>
      </w:pPr>
      <w:r w:rsidRPr="00AA3A13">
        <w:rPr>
          <w:rFonts w:ascii="Calibri" w:hAnsi="Calibri" w:cs="Arial"/>
          <w:b/>
          <w:i/>
          <w:sz w:val="22"/>
          <w:szCs w:val="22"/>
        </w:rPr>
        <w:t>Rosario 21, 22, 23 de abril 2014</w:t>
      </w:r>
    </w:p>
    <w:p w:rsidR="00AA3A13" w:rsidRPr="00AA3A13" w:rsidRDefault="00AA3A13" w:rsidP="00AA3A13">
      <w:pPr>
        <w:jc w:val="center"/>
        <w:rPr>
          <w:rFonts w:ascii="Calibri" w:hAnsi="Calibri" w:cs="Arial"/>
          <w:b/>
          <w:i/>
          <w:sz w:val="22"/>
          <w:szCs w:val="22"/>
        </w:rPr>
      </w:pPr>
      <w:r w:rsidRPr="00AA3A13">
        <w:rPr>
          <w:rFonts w:ascii="Calibri" w:hAnsi="Calibri" w:cs="Arial"/>
          <w:b/>
          <w:i/>
          <w:sz w:val="22"/>
          <w:szCs w:val="22"/>
        </w:rPr>
        <w:t>República Argentina</w:t>
      </w:r>
    </w:p>
    <w:p w:rsidR="00AA3A13" w:rsidRPr="00AA3A13" w:rsidRDefault="00AA3A13" w:rsidP="00AA3A13">
      <w:pPr>
        <w:spacing w:line="360" w:lineRule="auto"/>
        <w:jc w:val="center"/>
        <w:rPr>
          <w:rFonts w:ascii="Calibri" w:hAnsi="Calibri" w:cs="Arial"/>
          <w:b/>
          <w:sz w:val="22"/>
          <w:szCs w:val="22"/>
        </w:rPr>
      </w:pPr>
    </w:p>
    <w:p w:rsidR="00AA3A13" w:rsidRPr="00AA3A13" w:rsidRDefault="00AA3A13" w:rsidP="00AA3A13">
      <w:pPr>
        <w:spacing w:line="360" w:lineRule="auto"/>
        <w:jc w:val="both"/>
        <w:rPr>
          <w:rFonts w:ascii="Calibri" w:hAnsi="Calibri" w:cs="Arial"/>
          <w:b/>
          <w:sz w:val="22"/>
          <w:szCs w:val="22"/>
        </w:rPr>
      </w:pPr>
      <w:r w:rsidRPr="00AA3A13">
        <w:rPr>
          <w:rFonts w:ascii="Calibri" w:hAnsi="Calibri" w:cs="Arial"/>
          <w:b/>
          <w:sz w:val="22"/>
          <w:szCs w:val="22"/>
        </w:rPr>
        <w:t>FUNDAMENTACIÓN</w:t>
      </w:r>
    </w:p>
    <w:p w:rsidR="00AA3A13" w:rsidRPr="00AA3A13" w:rsidRDefault="00AA3A13" w:rsidP="00AA3A13">
      <w:pPr>
        <w:jc w:val="both"/>
        <w:rPr>
          <w:rFonts w:ascii="Calibri" w:hAnsi="Calibri" w:cs="Arial"/>
          <w:b/>
          <w:sz w:val="22"/>
          <w:szCs w:val="22"/>
        </w:rPr>
      </w:pPr>
    </w:p>
    <w:p w:rsidR="00AA3A13" w:rsidRPr="00AA3A13" w:rsidRDefault="00AA3A13" w:rsidP="00AA3A13">
      <w:pPr>
        <w:jc w:val="both"/>
        <w:rPr>
          <w:rFonts w:ascii="Calibri" w:hAnsi="Calibri" w:cs="Arial"/>
          <w:sz w:val="22"/>
          <w:szCs w:val="22"/>
        </w:rPr>
      </w:pPr>
      <w:r w:rsidRPr="00AA3A13">
        <w:rPr>
          <w:rFonts w:ascii="Calibri" w:hAnsi="Calibri" w:cs="Arial"/>
          <w:sz w:val="22"/>
          <w:szCs w:val="22"/>
        </w:rPr>
        <w:t xml:space="preserve">Desde 1999, se realizan bianualmente, en forma alternada entre Europa y América Latina -por iniciativa de </w:t>
      </w:r>
      <w:smartTag w:uri="urn:schemas-microsoft-com:office:smarttags" w:element="PersonName">
        <w:smartTagPr>
          <w:attr w:name="ProductID" w:val="la Asociaci￳n Iberoamericana"/>
        </w:smartTagPr>
        <w:r w:rsidRPr="00AA3A13">
          <w:rPr>
            <w:rFonts w:ascii="Calibri" w:hAnsi="Calibri" w:cs="Arial"/>
            <w:sz w:val="22"/>
            <w:szCs w:val="22"/>
          </w:rPr>
          <w:t>la Asociación Iberoamericana</w:t>
        </w:r>
      </w:smartTag>
      <w:r w:rsidRPr="00AA3A13">
        <w:rPr>
          <w:rFonts w:ascii="Calibri" w:hAnsi="Calibri" w:cs="Arial"/>
          <w:sz w:val="22"/>
          <w:szCs w:val="22"/>
        </w:rPr>
        <w:t xml:space="preserve"> de Didáctica Universitaria (AIDU), con sede en </w:t>
      </w:r>
      <w:smartTag w:uri="urn:schemas-microsoft-com:office:smarttags" w:element="PersonName">
        <w:smartTagPr>
          <w:attr w:name="ProductID" w:val="la Universidad"/>
        </w:smartTagPr>
        <w:r w:rsidRPr="00AA3A13">
          <w:rPr>
            <w:rFonts w:ascii="Calibri" w:hAnsi="Calibri" w:cs="Arial"/>
            <w:sz w:val="22"/>
            <w:szCs w:val="22"/>
          </w:rPr>
          <w:t>la Universidad</w:t>
        </w:r>
      </w:smartTag>
      <w:r w:rsidRPr="00AA3A13">
        <w:rPr>
          <w:rFonts w:ascii="Calibri" w:hAnsi="Calibri" w:cs="Arial"/>
          <w:color w:val="FF0000"/>
          <w:sz w:val="22"/>
          <w:szCs w:val="22"/>
        </w:rPr>
        <w:t xml:space="preserve"> </w:t>
      </w:r>
      <w:r w:rsidRPr="00AA3A13">
        <w:rPr>
          <w:rFonts w:ascii="Calibri" w:hAnsi="Calibri" w:cs="Arial"/>
          <w:sz w:val="22"/>
          <w:szCs w:val="22"/>
        </w:rPr>
        <w:t>de Santiago de Compostela (España)-, reuniones científicas que tienen por objeto cuestionar, debatir, intercambiar experiencias y formular vías de acción acerca de los campos de la docencia universitaria y de nivel superior.</w:t>
      </w:r>
    </w:p>
    <w:p w:rsidR="00AA3A13" w:rsidRPr="00AA3A13" w:rsidRDefault="00AA3A13" w:rsidP="00AA3A13">
      <w:pPr>
        <w:jc w:val="both"/>
        <w:rPr>
          <w:rFonts w:ascii="Calibri" w:hAnsi="Calibri" w:cs="Arial"/>
          <w:sz w:val="22"/>
          <w:szCs w:val="22"/>
        </w:rPr>
      </w:pPr>
    </w:p>
    <w:p w:rsidR="00AA3A13" w:rsidRPr="00AA3A13" w:rsidRDefault="00AA3A13" w:rsidP="00AA3A13">
      <w:pPr>
        <w:jc w:val="both"/>
        <w:rPr>
          <w:rFonts w:ascii="Calibri" w:hAnsi="Calibri" w:cs="Arial"/>
          <w:sz w:val="22"/>
          <w:szCs w:val="22"/>
        </w:rPr>
      </w:pPr>
      <w:r w:rsidRPr="00AA3A13">
        <w:rPr>
          <w:rFonts w:ascii="Calibri" w:hAnsi="Calibri" w:cs="Arial"/>
          <w:sz w:val="22"/>
          <w:szCs w:val="22"/>
        </w:rPr>
        <w:t xml:space="preserve">Sustentado en la convicción de que, en sus prácticas de enseñanza, los docentes construyen saberes profesionales basados tanto en los conocimientos teóricos disciplinares y pedagógicos como en los experienciales, el “VIII Congreso Iberoamericano de Docencia Universitaria  y  de Nivel Superior (VIII CIDU)”, con sede en </w:t>
      </w:r>
      <w:smartTag w:uri="urn:schemas-microsoft-com:office:smarttags" w:element="PersonName">
        <w:smartTagPr>
          <w:attr w:name="ProductID" w:val="la Universidad Nacional"/>
        </w:smartTagPr>
        <w:r w:rsidRPr="00AA3A13">
          <w:rPr>
            <w:rFonts w:ascii="Calibri" w:hAnsi="Calibri" w:cs="Arial"/>
            <w:sz w:val="22"/>
            <w:szCs w:val="22"/>
          </w:rPr>
          <w:t>la Universidad Nacional</w:t>
        </w:r>
      </w:smartTag>
      <w:r w:rsidRPr="00AA3A13">
        <w:rPr>
          <w:rFonts w:ascii="Calibri" w:hAnsi="Calibri" w:cs="Arial"/>
          <w:sz w:val="22"/>
          <w:szCs w:val="22"/>
        </w:rPr>
        <w:t xml:space="preserve"> de Rosario (Argentina), se organiza en torno de la construcción de esos saberes.  </w:t>
      </w:r>
    </w:p>
    <w:p w:rsidR="00AA3A13" w:rsidRPr="00AA3A13" w:rsidRDefault="00AA3A13" w:rsidP="00AA3A13">
      <w:pPr>
        <w:jc w:val="both"/>
        <w:rPr>
          <w:rFonts w:ascii="Calibri" w:hAnsi="Calibri" w:cs="Arial"/>
          <w:sz w:val="22"/>
          <w:szCs w:val="22"/>
        </w:rPr>
      </w:pPr>
    </w:p>
    <w:p w:rsidR="00AA3A13" w:rsidRPr="00AA3A13" w:rsidRDefault="00AA3A13" w:rsidP="00AA3A13">
      <w:pPr>
        <w:jc w:val="both"/>
        <w:rPr>
          <w:rFonts w:ascii="Calibri" w:hAnsi="Calibri"/>
          <w:sz w:val="22"/>
          <w:szCs w:val="22"/>
        </w:rPr>
      </w:pPr>
      <w:r w:rsidRPr="00AA3A13">
        <w:rPr>
          <w:rFonts w:ascii="Calibri" w:hAnsi="Calibri"/>
          <w:sz w:val="22"/>
          <w:szCs w:val="22"/>
        </w:rPr>
        <w:t>El Congreso, a través de los ejes previstos, genera una nueva oportunidad para problematizar y construir conocimiento acerca de las situaciones que movilizan actualmente a la docencia del nivel en nuestros países. Los espacios previstos (Simposios, Mesas Redondas, Conferencias, Comunicaciones) posibilitarán la socialización de experiencias, el avance de acuerdos teóricos, el análisis de propuestas didácticas y, en definitiva, de las políticas que las enmarcan.</w:t>
      </w:r>
    </w:p>
    <w:p w:rsidR="00AA3A13" w:rsidRDefault="00AA3A13" w:rsidP="00AA3A13">
      <w:pPr>
        <w:spacing w:line="360" w:lineRule="auto"/>
        <w:jc w:val="both"/>
        <w:rPr>
          <w:rFonts w:ascii="Calibri" w:hAnsi="Calibri" w:cs="Arial"/>
          <w:b/>
          <w:sz w:val="22"/>
          <w:szCs w:val="22"/>
        </w:rPr>
      </w:pPr>
    </w:p>
    <w:p w:rsidR="00AA3A13" w:rsidRPr="00AA3A13" w:rsidRDefault="00AA3A13" w:rsidP="00AA3A13">
      <w:pPr>
        <w:spacing w:line="360" w:lineRule="auto"/>
        <w:jc w:val="both"/>
        <w:rPr>
          <w:rFonts w:ascii="Calibri" w:hAnsi="Calibri" w:cs="Arial"/>
          <w:b/>
          <w:sz w:val="22"/>
          <w:szCs w:val="22"/>
        </w:rPr>
      </w:pPr>
      <w:r w:rsidRPr="00AA3A13">
        <w:rPr>
          <w:rFonts w:ascii="Calibri" w:hAnsi="Calibri" w:cs="Arial"/>
          <w:b/>
          <w:sz w:val="22"/>
          <w:szCs w:val="22"/>
        </w:rPr>
        <w:t>OBJETIVOS</w:t>
      </w:r>
    </w:p>
    <w:p w:rsidR="00AA3A13" w:rsidRPr="00AA3A13" w:rsidRDefault="00AA3A13" w:rsidP="00AA3A13">
      <w:pPr>
        <w:jc w:val="both"/>
        <w:rPr>
          <w:rFonts w:ascii="Calibri" w:hAnsi="Calibri"/>
          <w:sz w:val="22"/>
          <w:szCs w:val="22"/>
        </w:rPr>
      </w:pPr>
      <w:r w:rsidRPr="00AA3A13">
        <w:rPr>
          <w:rFonts w:ascii="Calibri" w:hAnsi="Calibri"/>
          <w:sz w:val="22"/>
          <w:szCs w:val="22"/>
        </w:rPr>
        <w:t>-Promover el intercambio de experiencias de enseñanza entre los docentes de las diversas especialidades en el Nivel Superior.</w:t>
      </w:r>
    </w:p>
    <w:p w:rsidR="00AA3A13" w:rsidRPr="00AA3A13" w:rsidRDefault="00AA3A13" w:rsidP="00AA3A13">
      <w:pPr>
        <w:jc w:val="both"/>
        <w:rPr>
          <w:rFonts w:ascii="Calibri" w:hAnsi="Calibri"/>
          <w:sz w:val="22"/>
          <w:szCs w:val="22"/>
        </w:rPr>
      </w:pPr>
      <w:r w:rsidRPr="00AA3A13">
        <w:rPr>
          <w:rFonts w:ascii="Calibri" w:hAnsi="Calibri"/>
          <w:sz w:val="22"/>
          <w:szCs w:val="22"/>
        </w:rPr>
        <w:t>-Propiciar la discusión sobre las problemáticas actuales en el campo de la enseñanza en el Nivel Superior.</w:t>
      </w:r>
    </w:p>
    <w:p w:rsidR="00AA3A13" w:rsidRPr="00AA3A13" w:rsidRDefault="00AA3A13" w:rsidP="00AA3A13">
      <w:pPr>
        <w:jc w:val="both"/>
        <w:rPr>
          <w:rFonts w:ascii="Calibri" w:hAnsi="Calibri"/>
          <w:sz w:val="22"/>
          <w:szCs w:val="22"/>
        </w:rPr>
      </w:pPr>
      <w:r w:rsidRPr="00AA3A13">
        <w:rPr>
          <w:rFonts w:ascii="Calibri" w:hAnsi="Calibri"/>
          <w:sz w:val="22"/>
          <w:szCs w:val="22"/>
        </w:rPr>
        <w:t>-Posibilitar contextos que favorezcan la construcción de redes académicas que profundicen  los debates acerca de los saberes didácticos en el Nivel Superior.</w:t>
      </w:r>
    </w:p>
    <w:p w:rsidR="00AA3A13" w:rsidRPr="00AA3A13" w:rsidRDefault="00AA3A13" w:rsidP="00AA3A13">
      <w:pPr>
        <w:spacing w:line="360" w:lineRule="auto"/>
        <w:jc w:val="both"/>
        <w:rPr>
          <w:rFonts w:ascii="Calibri" w:hAnsi="Calibri"/>
          <w:sz w:val="22"/>
          <w:szCs w:val="22"/>
        </w:rPr>
      </w:pPr>
      <w:r w:rsidRPr="00AA3A13">
        <w:rPr>
          <w:rFonts w:ascii="Calibri" w:hAnsi="Calibri"/>
          <w:b/>
          <w:sz w:val="22"/>
          <w:szCs w:val="22"/>
        </w:rPr>
        <w:t>LENGUAS OFICIALES DEL CONGRESO:</w:t>
      </w:r>
      <w:r w:rsidRPr="00AA3A13">
        <w:rPr>
          <w:rFonts w:ascii="Calibri" w:hAnsi="Calibri"/>
          <w:sz w:val="22"/>
          <w:szCs w:val="22"/>
        </w:rPr>
        <w:t xml:space="preserve"> Español y Portugués. </w:t>
      </w:r>
    </w:p>
    <w:p w:rsidR="00452B4E" w:rsidRDefault="00452B4E" w:rsidP="00AA3A13">
      <w:pPr>
        <w:spacing w:before="240" w:line="360" w:lineRule="auto"/>
        <w:jc w:val="both"/>
        <w:rPr>
          <w:rFonts w:ascii="Calibri" w:hAnsi="Calibri"/>
          <w:b/>
          <w:sz w:val="22"/>
          <w:szCs w:val="22"/>
        </w:rPr>
      </w:pPr>
    </w:p>
    <w:p w:rsidR="00452B4E" w:rsidRDefault="00452B4E" w:rsidP="00AA3A13">
      <w:pPr>
        <w:spacing w:before="240" w:line="360" w:lineRule="auto"/>
        <w:jc w:val="both"/>
        <w:rPr>
          <w:rFonts w:ascii="Calibri" w:hAnsi="Calibri"/>
          <w:b/>
          <w:sz w:val="22"/>
          <w:szCs w:val="22"/>
        </w:rPr>
      </w:pPr>
    </w:p>
    <w:p w:rsidR="00452B4E" w:rsidRDefault="00452B4E" w:rsidP="00AA3A13">
      <w:pPr>
        <w:spacing w:before="240" w:line="360" w:lineRule="auto"/>
        <w:jc w:val="both"/>
        <w:rPr>
          <w:rFonts w:ascii="Calibri" w:hAnsi="Calibri"/>
          <w:b/>
          <w:sz w:val="22"/>
          <w:szCs w:val="22"/>
        </w:rPr>
      </w:pPr>
    </w:p>
    <w:p w:rsidR="00452B4E" w:rsidRDefault="00452B4E" w:rsidP="00AA3A13">
      <w:pPr>
        <w:spacing w:before="240" w:line="360" w:lineRule="auto"/>
        <w:jc w:val="both"/>
        <w:rPr>
          <w:rFonts w:ascii="Calibri" w:hAnsi="Calibri"/>
          <w:b/>
          <w:sz w:val="22"/>
          <w:szCs w:val="22"/>
        </w:rPr>
      </w:pPr>
    </w:p>
    <w:p w:rsidR="00452B4E" w:rsidRDefault="00452B4E" w:rsidP="00AA3A13">
      <w:pPr>
        <w:spacing w:before="240" w:line="360" w:lineRule="auto"/>
        <w:jc w:val="both"/>
        <w:rPr>
          <w:rFonts w:ascii="Calibri" w:hAnsi="Calibri"/>
          <w:b/>
          <w:sz w:val="22"/>
          <w:szCs w:val="22"/>
        </w:rPr>
      </w:pPr>
    </w:p>
    <w:p w:rsidR="00AA3A13" w:rsidRPr="00AA3A13" w:rsidRDefault="00AA3A13" w:rsidP="00AA3A13">
      <w:pPr>
        <w:spacing w:before="240" w:line="360" w:lineRule="auto"/>
        <w:jc w:val="both"/>
        <w:rPr>
          <w:rFonts w:ascii="Calibri" w:hAnsi="Calibri"/>
          <w:b/>
          <w:sz w:val="22"/>
          <w:szCs w:val="22"/>
        </w:rPr>
      </w:pPr>
      <w:r w:rsidRPr="00AA3A13">
        <w:rPr>
          <w:rFonts w:ascii="Calibri" w:hAnsi="Calibri"/>
          <w:b/>
          <w:sz w:val="22"/>
          <w:szCs w:val="22"/>
        </w:rPr>
        <w:t>EJES ORGANIZADORES</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1- Políticas de formación para la docencia de Educación Superior.</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 xml:space="preserve">2- La construcción y el desarrollo del currículum: un desafío para </w:t>
      </w:r>
      <w:smartTag w:uri="urn:schemas-microsoft-com:office:smarttags" w:element="PersonName">
        <w:smartTagPr>
          <w:attr w:name="ProductID" w:val="la Educaci￳n Superior."/>
        </w:smartTagPr>
        <w:r w:rsidRPr="00AA3A13">
          <w:rPr>
            <w:rFonts w:ascii="Calibri" w:hAnsi="Calibri"/>
            <w:sz w:val="22"/>
            <w:szCs w:val="22"/>
          </w:rPr>
          <w:t>la Educación Superior.</w:t>
        </w:r>
      </w:smartTag>
      <w:r w:rsidRPr="00AA3A13">
        <w:rPr>
          <w:rFonts w:ascii="Calibri" w:hAnsi="Calibri"/>
          <w:sz w:val="22"/>
          <w:szCs w:val="22"/>
        </w:rPr>
        <w:t xml:space="preserve"> </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3- Enseñar y aprender en el aula universitaria y de nivel superior.</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 xml:space="preserve">4- Evaluación de la gestión, el currículum y la docencia en </w:t>
      </w:r>
      <w:smartTag w:uri="urn:schemas-microsoft-com:office:smarttags" w:element="PersonName">
        <w:smartTagPr>
          <w:attr w:name="ProductID" w:val="la Educaci￳n Superior."/>
        </w:smartTagPr>
        <w:r w:rsidRPr="00AA3A13">
          <w:rPr>
            <w:rFonts w:ascii="Calibri" w:hAnsi="Calibri"/>
            <w:sz w:val="22"/>
            <w:szCs w:val="22"/>
          </w:rPr>
          <w:t>la Educación Superior.</w:t>
        </w:r>
      </w:smartTag>
      <w:r w:rsidRPr="00AA3A13">
        <w:rPr>
          <w:rFonts w:ascii="Calibri" w:hAnsi="Calibri"/>
          <w:sz w:val="22"/>
          <w:szCs w:val="22"/>
        </w:rPr>
        <w:t xml:space="preserve"> </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 xml:space="preserve">5- Evaluación de los estudiantes en </w:t>
      </w:r>
      <w:smartTag w:uri="urn:schemas-microsoft-com:office:smarttags" w:element="PersonName">
        <w:smartTagPr>
          <w:attr w:name="ProductID" w:val="la Educaci￳n Superior."/>
        </w:smartTagPr>
        <w:r w:rsidRPr="00AA3A13">
          <w:rPr>
            <w:rFonts w:ascii="Calibri" w:hAnsi="Calibri"/>
            <w:sz w:val="22"/>
            <w:szCs w:val="22"/>
          </w:rPr>
          <w:t>la Educación Superior.</w:t>
        </w:r>
      </w:smartTag>
      <w:r w:rsidRPr="00AA3A13">
        <w:rPr>
          <w:rFonts w:ascii="Calibri" w:hAnsi="Calibri"/>
          <w:sz w:val="22"/>
          <w:szCs w:val="22"/>
        </w:rPr>
        <w:t xml:space="preserve"> </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 xml:space="preserve">6- Articulación entre docencia e investigación en la Educación Superior. </w:t>
      </w:r>
    </w:p>
    <w:p w:rsidR="00AA3A13" w:rsidRPr="00AA3A13" w:rsidRDefault="00AA3A13" w:rsidP="00AA3A13">
      <w:pPr>
        <w:spacing w:line="360" w:lineRule="auto"/>
        <w:jc w:val="both"/>
        <w:rPr>
          <w:rFonts w:ascii="Calibri" w:hAnsi="Calibri" w:cs="Arial"/>
          <w:b/>
          <w:sz w:val="22"/>
          <w:szCs w:val="22"/>
        </w:rPr>
      </w:pPr>
    </w:p>
    <w:p w:rsidR="00AA3A13" w:rsidRPr="00AA3A13" w:rsidRDefault="00AA3A13" w:rsidP="00AA3A13">
      <w:pPr>
        <w:spacing w:line="360" w:lineRule="auto"/>
        <w:jc w:val="both"/>
        <w:rPr>
          <w:rFonts w:ascii="Calibri" w:hAnsi="Calibri" w:cs="Arial"/>
          <w:b/>
          <w:sz w:val="22"/>
          <w:szCs w:val="22"/>
        </w:rPr>
      </w:pPr>
      <w:r w:rsidRPr="00AA3A13">
        <w:rPr>
          <w:rFonts w:ascii="Calibri" w:hAnsi="Calibri" w:cs="Arial"/>
          <w:b/>
          <w:sz w:val="22"/>
          <w:szCs w:val="22"/>
        </w:rPr>
        <w:t>FUNDAMENTACIÓN DE LOS EJES</w:t>
      </w:r>
    </w:p>
    <w:p w:rsidR="00AA3A13" w:rsidRPr="00AA3A13" w:rsidRDefault="00AA3A13" w:rsidP="00AA3A13">
      <w:pPr>
        <w:spacing w:line="360" w:lineRule="auto"/>
        <w:jc w:val="both"/>
        <w:rPr>
          <w:rFonts w:ascii="Calibri" w:hAnsi="Calibri" w:cs="Arial"/>
          <w:b/>
          <w:color w:val="FF0000"/>
          <w:sz w:val="22"/>
          <w:szCs w:val="22"/>
        </w:rPr>
      </w:pPr>
      <w:r w:rsidRPr="00AA3A13">
        <w:rPr>
          <w:rFonts w:ascii="Calibri" w:hAnsi="Calibri" w:cs="Arial"/>
          <w:b/>
          <w:sz w:val="22"/>
          <w:szCs w:val="22"/>
        </w:rPr>
        <w:t xml:space="preserve">1-Políticas de formación de la docencia universitaria y de Nivel Superior </w:t>
      </w:r>
    </w:p>
    <w:p w:rsidR="00AA3A13" w:rsidRPr="00AA3A13" w:rsidRDefault="00AA3A13" w:rsidP="00AA3A13">
      <w:pPr>
        <w:jc w:val="both"/>
        <w:rPr>
          <w:rFonts w:ascii="Calibri" w:hAnsi="Calibri" w:cs="Arial"/>
          <w:b/>
          <w:sz w:val="22"/>
          <w:szCs w:val="22"/>
        </w:rPr>
      </w:pPr>
      <w:r w:rsidRPr="00AA3A13">
        <w:rPr>
          <w:rFonts w:ascii="Calibri" w:hAnsi="Calibri" w:cs="Arial"/>
          <w:sz w:val="22"/>
          <w:szCs w:val="22"/>
        </w:rPr>
        <w:t>Las políticas de formación docente han llegado a constituirse en uno de los tópicos representativos del compromiso con el que asumen las Universidades y Centros de Nivel Superior la mejora de la calidad de su oferta formativa. Este hecho ha llevado a las Universidades, durante los últimos años, a buscar diversas alternativas relativas a los campos, contenidos y finalidades que deberían tenerse en cuenta en sus respectivas  políticas de formación docente, tanto inicial como continua.</w:t>
      </w:r>
    </w:p>
    <w:p w:rsidR="00AA3A13" w:rsidRPr="00AA3A13" w:rsidRDefault="00AA3A13" w:rsidP="00AA3A13">
      <w:pPr>
        <w:jc w:val="both"/>
        <w:rPr>
          <w:rFonts w:ascii="Calibri" w:hAnsi="Calibri" w:cs="Arial"/>
          <w:sz w:val="22"/>
          <w:szCs w:val="22"/>
        </w:rPr>
      </w:pPr>
      <w:r w:rsidRPr="00AA3A13">
        <w:rPr>
          <w:rFonts w:ascii="Calibri" w:hAnsi="Calibri" w:cs="Arial"/>
          <w:sz w:val="22"/>
          <w:szCs w:val="22"/>
        </w:rPr>
        <w:t>En este sentido, se propone, a través de este eje, abordar problemáticas tales como qué experiencias, relativas a políticas de formación docente inicial y continua, se están llevando a cabo en el nivel; qué formatos, dispositivos y campos de formación contemplan y cuáles deberían incluirse; qué investigaciones acerca de los diseños de formación se están desarrollando; sobre qué fundamentos se sustentan las políticas de formación docente y qué políticas de seguimiento y evaluación de las experiencias de formación docente se han puesto en marcha.</w:t>
      </w:r>
    </w:p>
    <w:p w:rsidR="00AA3A13" w:rsidRPr="00AA3A13" w:rsidRDefault="00AA3A13" w:rsidP="00AA3A13">
      <w:pPr>
        <w:spacing w:before="240" w:line="360" w:lineRule="auto"/>
        <w:jc w:val="both"/>
        <w:rPr>
          <w:rFonts w:ascii="Calibri" w:hAnsi="Calibri" w:cs="Arial"/>
          <w:color w:val="000000"/>
          <w:sz w:val="22"/>
          <w:szCs w:val="22"/>
        </w:rPr>
      </w:pPr>
      <w:r w:rsidRPr="00AA3A13">
        <w:rPr>
          <w:rFonts w:ascii="Calibri" w:hAnsi="Calibri" w:cs="Arial"/>
          <w:b/>
          <w:color w:val="000000"/>
          <w:sz w:val="22"/>
          <w:szCs w:val="22"/>
        </w:rPr>
        <w:t xml:space="preserve">2- La construcción y el desarrollo del currículum: un desafío para </w:t>
      </w:r>
      <w:smartTag w:uri="urn:schemas-microsoft-com:office:smarttags" w:element="PersonName">
        <w:smartTagPr>
          <w:attr w:name="ProductID" w:val="la Educaci￳n Superior"/>
        </w:smartTagPr>
        <w:r w:rsidRPr="00AA3A13">
          <w:rPr>
            <w:rFonts w:ascii="Calibri" w:hAnsi="Calibri" w:cs="Arial"/>
            <w:b/>
            <w:color w:val="000000"/>
            <w:sz w:val="22"/>
            <w:szCs w:val="22"/>
          </w:rPr>
          <w:t>la Educación Superior</w:t>
        </w:r>
      </w:smartTag>
      <w:r w:rsidRPr="00AA3A13">
        <w:rPr>
          <w:rFonts w:ascii="Calibri" w:hAnsi="Calibri" w:cs="Arial"/>
          <w:b/>
          <w:color w:val="000000"/>
          <w:sz w:val="22"/>
          <w:szCs w:val="22"/>
        </w:rPr>
        <w:t xml:space="preserve"> </w:t>
      </w:r>
    </w:p>
    <w:p w:rsidR="00AA3A13" w:rsidRPr="00AA3A13" w:rsidRDefault="00AA3A13" w:rsidP="00AA3A13">
      <w:pPr>
        <w:jc w:val="both"/>
        <w:rPr>
          <w:rFonts w:ascii="Calibri" w:hAnsi="Calibri" w:cs="Arial"/>
          <w:color w:val="000000"/>
          <w:sz w:val="22"/>
          <w:szCs w:val="22"/>
        </w:rPr>
      </w:pPr>
      <w:r w:rsidRPr="00AA3A13">
        <w:rPr>
          <w:rFonts w:ascii="Calibri" w:hAnsi="Calibri" w:cs="Arial"/>
          <w:color w:val="000000"/>
          <w:sz w:val="22"/>
          <w:szCs w:val="22"/>
        </w:rPr>
        <w:t>La problemática de la elaboración e implementación de los diseños curriculares para la formación de profesionales es considerada prioritaria para las políticas educativas de los últimos años. Convencidos de la importancia de que los docentes desempeñen un rol activo, tanto en la discusión y elaboración de los currículos formativos como en su implementación,  este eje busca tanto abrir el debate acerca de la problemática curricular como compartir experiencias y socializar propuestas.</w:t>
      </w:r>
    </w:p>
    <w:p w:rsidR="00452B4E" w:rsidRDefault="00AA3A13" w:rsidP="00AA3A13">
      <w:pPr>
        <w:jc w:val="both"/>
        <w:rPr>
          <w:rFonts w:ascii="Calibri" w:hAnsi="Calibri" w:cs="Arial"/>
          <w:sz w:val="22"/>
          <w:szCs w:val="22"/>
        </w:rPr>
      </w:pPr>
      <w:r w:rsidRPr="00AA3A13">
        <w:rPr>
          <w:rFonts w:ascii="Calibri" w:hAnsi="Calibri" w:cs="Arial"/>
          <w:color w:val="000000"/>
          <w:sz w:val="22"/>
          <w:szCs w:val="22"/>
        </w:rPr>
        <w:t xml:space="preserve">En esta dirección, se abordan interrogantes acerca de </w:t>
      </w:r>
      <w:r w:rsidRPr="00AA3A13">
        <w:rPr>
          <w:rFonts w:ascii="Calibri" w:hAnsi="Calibri" w:cs="Arial"/>
          <w:sz w:val="22"/>
          <w:szCs w:val="22"/>
        </w:rPr>
        <w:t xml:space="preserve">qué características debería reunir un currículum para satisfacer la necesidad de, por un lado, proporcionar contenidos relevantes para las áreas de conocimiento que lo conforman y en función de la titulación y, por otro, de promover la comprensión y el aprendizaje autónomo; qué tipos de diseños curriculares logran compatibilizar la necesidad de acuerdos institucionales y de contemplar espacios de autonomía para el docente; qué experiencias oficiales se están desarrollando al respecto; qué dificultades y  oportunidades han encontrado las experiencias alternativas; qué potencialidades, dificultades o riesgos presentan los diseños centrados en los contenidos; </w:t>
      </w:r>
    </w:p>
    <w:p w:rsidR="00452B4E" w:rsidRDefault="00452B4E" w:rsidP="00AA3A13">
      <w:pPr>
        <w:jc w:val="both"/>
        <w:rPr>
          <w:rFonts w:ascii="Calibri" w:hAnsi="Calibri" w:cs="Arial"/>
          <w:sz w:val="22"/>
          <w:szCs w:val="22"/>
        </w:rPr>
      </w:pPr>
    </w:p>
    <w:p w:rsidR="00452B4E" w:rsidRDefault="00452B4E" w:rsidP="00AA3A13">
      <w:pPr>
        <w:jc w:val="both"/>
        <w:rPr>
          <w:rFonts w:ascii="Calibri" w:hAnsi="Calibri" w:cs="Arial"/>
          <w:sz w:val="22"/>
          <w:szCs w:val="22"/>
        </w:rPr>
      </w:pPr>
    </w:p>
    <w:p w:rsidR="00452B4E" w:rsidRDefault="00452B4E" w:rsidP="00AA3A13">
      <w:pPr>
        <w:jc w:val="both"/>
        <w:rPr>
          <w:rFonts w:ascii="Calibri" w:hAnsi="Calibri" w:cs="Arial"/>
          <w:sz w:val="22"/>
          <w:szCs w:val="22"/>
        </w:rPr>
      </w:pPr>
    </w:p>
    <w:p w:rsidR="00452B4E" w:rsidRDefault="00452B4E" w:rsidP="00AA3A13">
      <w:pPr>
        <w:jc w:val="both"/>
        <w:rPr>
          <w:rFonts w:ascii="Calibri" w:hAnsi="Calibri" w:cs="Arial"/>
          <w:sz w:val="22"/>
          <w:szCs w:val="22"/>
        </w:rPr>
      </w:pPr>
    </w:p>
    <w:p w:rsidR="00452B4E" w:rsidRDefault="00452B4E" w:rsidP="00AA3A13">
      <w:pPr>
        <w:jc w:val="both"/>
        <w:rPr>
          <w:rFonts w:ascii="Calibri" w:hAnsi="Calibri" w:cs="Arial"/>
          <w:sz w:val="22"/>
          <w:szCs w:val="22"/>
        </w:rPr>
      </w:pPr>
    </w:p>
    <w:p w:rsidR="00452B4E" w:rsidRDefault="00452B4E" w:rsidP="00AA3A13">
      <w:pPr>
        <w:jc w:val="both"/>
        <w:rPr>
          <w:rFonts w:ascii="Calibri" w:hAnsi="Calibri" w:cs="Arial"/>
          <w:sz w:val="22"/>
          <w:szCs w:val="22"/>
        </w:rPr>
      </w:pPr>
    </w:p>
    <w:p w:rsidR="00ED1214" w:rsidRDefault="00ED1214" w:rsidP="00AA3A13">
      <w:pPr>
        <w:jc w:val="both"/>
        <w:rPr>
          <w:rFonts w:ascii="Calibri" w:hAnsi="Calibri" w:cs="Arial"/>
          <w:sz w:val="22"/>
          <w:szCs w:val="22"/>
        </w:rPr>
      </w:pPr>
    </w:p>
    <w:p w:rsidR="00AA3A13" w:rsidRPr="00AA3A13" w:rsidRDefault="00AA3A13" w:rsidP="00AA3A13">
      <w:pPr>
        <w:jc w:val="both"/>
        <w:rPr>
          <w:rFonts w:ascii="Calibri" w:hAnsi="Calibri" w:cs="Arial"/>
          <w:color w:val="000000"/>
          <w:sz w:val="22"/>
          <w:szCs w:val="22"/>
        </w:rPr>
      </w:pPr>
      <w:r w:rsidRPr="00AA3A13">
        <w:rPr>
          <w:rFonts w:ascii="Calibri" w:hAnsi="Calibri" w:cs="Arial"/>
          <w:sz w:val="22"/>
          <w:szCs w:val="22"/>
        </w:rPr>
        <w:t xml:space="preserve">cuáles los centrados en las competencias; </w:t>
      </w:r>
      <w:r w:rsidRPr="00AA3A13">
        <w:rPr>
          <w:rFonts w:ascii="Calibri" w:hAnsi="Calibri" w:cs="Arial"/>
          <w:color w:val="000000"/>
          <w:sz w:val="22"/>
          <w:szCs w:val="22"/>
        </w:rPr>
        <w:t>qué papel desempeñan los docentes en el diseño e implementación del currículum; qué dispositivos posibilitan la articulación de diversas áreas en el desarrollo curricular y qué experiencias se han desarrollado en esa dirección y, finalmente, qué experiencias de evaluación curricular se están desarrollando en el presente.</w:t>
      </w:r>
    </w:p>
    <w:p w:rsidR="00AA3A13" w:rsidRPr="00AA3A13" w:rsidRDefault="00AA3A13" w:rsidP="00AA3A13">
      <w:pPr>
        <w:spacing w:before="240" w:line="360" w:lineRule="auto"/>
        <w:jc w:val="both"/>
        <w:rPr>
          <w:rFonts w:ascii="Calibri" w:hAnsi="Calibri" w:cs="Arial"/>
          <w:b/>
          <w:color w:val="FF0000"/>
          <w:sz w:val="22"/>
          <w:szCs w:val="22"/>
        </w:rPr>
      </w:pPr>
      <w:r w:rsidRPr="00AA3A13">
        <w:rPr>
          <w:rFonts w:ascii="Calibri" w:hAnsi="Calibri" w:cs="Arial"/>
          <w:b/>
          <w:sz w:val="22"/>
          <w:szCs w:val="22"/>
        </w:rPr>
        <w:t xml:space="preserve">3- Enseñar y aprender en </w:t>
      </w:r>
      <w:smartTag w:uri="urn:schemas-microsoft-com:office:smarttags" w:element="PersonName">
        <w:smartTagPr>
          <w:attr w:name="ProductID" w:val="la Educaci￳n Superior"/>
        </w:smartTagPr>
        <w:r w:rsidRPr="00AA3A13">
          <w:rPr>
            <w:rFonts w:ascii="Calibri" w:hAnsi="Calibri" w:cs="Arial"/>
            <w:b/>
            <w:sz w:val="22"/>
            <w:szCs w:val="22"/>
          </w:rPr>
          <w:t>la Educación Superior</w:t>
        </w:r>
      </w:smartTag>
      <w:r w:rsidRPr="00AA3A13">
        <w:rPr>
          <w:rFonts w:ascii="Calibri" w:hAnsi="Calibri" w:cs="Arial"/>
          <w:b/>
          <w:color w:val="FF0000"/>
          <w:sz w:val="22"/>
          <w:szCs w:val="22"/>
        </w:rPr>
        <w:t xml:space="preserve"> </w:t>
      </w:r>
    </w:p>
    <w:p w:rsidR="00AA3A13" w:rsidRPr="00AA3A13" w:rsidRDefault="00AA3A13" w:rsidP="00AA3A13">
      <w:pPr>
        <w:jc w:val="both"/>
        <w:rPr>
          <w:rFonts w:ascii="Calibri" w:hAnsi="Calibri" w:cs="Arial"/>
          <w:color w:val="000000"/>
          <w:sz w:val="22"/>
          <w:szCs w:val="22"/>
        </w:rPr>
      </w:pPr>
      <w:r w:rsidRPr="00AA3A13">
        <w:rPr>
          <w:rFonts w:ascii="Calibri" w:hAnsi="Calibri" w:cs="Arial"/>
          <w:sz w:val="22"/>
          <w:szCs w:val="22"/>
        </w:rPr>
        <w:t xml:space="preserve">Este eje focaliza la producción de conocimientos acerca de las prácticas de y el intercambio de experiencias enseñanza en el Nivel Superior. Las prácticas de </w:t>
      </w:r>
      <w:r w:rsidRPr="00AA3A13">
        <w:rPr>
          <w:rFonts w:ascii="Calibri" w:hAnsi="Calibri" w:cs="Arial"/>
          <w:color w:val="000000"/>
          <w:sz w:val="22"/>
          <w:szCs w:val="22"/>
        </w:rPr>
        <w:t>enseñanza y el modo en que ellas resuelven algunas de las preguntas clásicas de la didáctica serán objeto de análisis y debate en los trabajos que se presenten en este eje, en la medida en que ellos busquen interrogar qué modelos de enseñanza de los diversos contenidos disciplinares predominan en las aulas del nivel; sobre qué supuestos y/o fundamentos epistemológicos, didácticos, pedagógicos y filosóficos basan los docentes sus construcciones didácticas; qué dimensiones contemplan los educadores cuando toman decisiones en el aula y qué recursos acompañan sus prácticas de enseñanza; desde qué concepciones de enseñanza se incorporan las Tics en el aula de nivel; qué tareas y actividades se proponen para los estudiantes y qué actividades docentes predominan.</w:t>
      </w:r>
    </w:p>
    <w:p w:rsidR="00AA3A13" w:rsidRPr="00AA3A13" w:rsidRDefault="00AA3A13" w:rsidP="00AA3A13">
      <w:pPr>
        <w:spacing w:before="240"/>
        <w:jc w:val="both"/>
        <w:rPr>
          <w:rFonts w:ascii="Calibri" w:hAnsi="Calibri" w:cs="Arial"/>
          <w:b/>
          <w:color w:val="000000"/>
          <w:sz w:val="22"/>
          <w:szCs w:val="22"/>
        </w:rPr>
      </w:pPr>
      <w:r w:rsidRPr="00AA3A13">
        <w:rPr>
          <w:rFonts w:ascii="Calibri" w:hAnsi="Calibri" w:cs="Arial"/>
          <w:b/>
          <w:sz w:val="22"/>
          <w:szCs w:val="22"/>
        </w:rPr>
        <w:t>4-</w:t>
      </w:r>
      <w:r w:rsidRPr="00AA3A13">
        <w:rPr>
          <w:rFonts w:ascii="Calibri" w:hAnsi="Calibri" w:cs="Arial"/>
          <w:b/>
          <w:color w:val="000000"/>
          <w:sz w:val="22"/>
          <w:szCs w:val="22"/>
        </w:rPr>
        <w:t>Evaluación de la  gestión, el currículum y la docencia</w:t>
      </w:r>
    </w:p>
    <w:p w:rsidR="00AA3A13" w:rsidRPr="00AA3A13" w:rsidRDefault="00AA3A13" w:rsidP="00AA3A13">
      <w:pPr>
        <w:pStyle w:val="NormalWeb"/>
        <w:shd w:val="clear" w:color="auto" w:fill="FFFFFF"/>
        <w:spacing w:before="120" w:beforeAutospacing="0" w:after="120" w:afterAutospacing="0"/>
        <w:jc w:val="both"/>
        <w:rPr>
          <w:rFonts w:ascii="Calibri" w:hAnsi="Calibri" w:cs="Arial"/>
          <w:sz w:val="22"/>
          <w:szCs w:val="22"/>
        </w:rPr>
      </w:pPr>
      <w:r w:rsidRPr="00AA3A13">
        <w:rPr>
          <w:rFonts w:ascii="Calibri" w:hAnsi="Calibri" w:cs="Arial"/>
          <w:sz w:val="22"/>
          <w:szCs w:val="22"/>
        </w:rPr>
        <w:t>Este eje aborda  la importancia de la evaluación como proceso y como resultado de una compleja red de interacciones que se desarrollan en la trama institucional: la política y la gestión universitaria, el diseño del currículum y la actividad docente.</w:t>
      </w:r>
    </w:p>
    <w:p w:rsidR="00AA3A13" w:rsidRPr="00AA3A13" w:rsidRDefault="00AA3A13" w:rsidP="00AA3A13">
      <w:pPr>
        <w:pStyle w:val="NormalWeb"/>
        <w:shd w:val="clear" w:color="auto" w:fill="FFFFFF"/>
        <w:spacing w:before="0" w:beforeAutospacing="0" w:after="0" w:afterAutospacing="0"/>
        <w:jc w:val="both"/>
        <w:rPr>
          <w:rFonts w:ascii="Calibri" w:hAnsi="Calibri" w:cs="Arial"/>
          <w:sz w:val="22"/>
          <w:szCs w:val="22"/>
        </w:rPr>
      </w:pPr>
      <w:r w:rsidRPr="00AA3A13">
        <w:rPr>
          <w:rFonts w:ascii="Calibri" w:hAnsi="Calibri" w:cs="Arial"/>
          <w:sz w:val="22"/>
          <w:szCs w:val="22"/>
        </w:rPr>
        <w:t>Es importante señalar que interesan, por un lado, la presentación y el debate de las propuestas técnicas desarrolladas por diversas agencias e instituciones y  las reacciones y propuestas que se generan desde la propia comunidad universitaria y  configuran un complejo entramado de interacción de factores políticos, culturales, axiológicos y de representaciones sociales.</w:t>
      </w:r>
    </w:p>
    <w:p w:rsidR="00AA3A13" w:rsidRPr="00AA3A13" w:rsidRDefault="00AA3A13" w:rsidP="00AA3A13">
      <w:pPr>
        <w:pStyle w:val="NormalWeb"/>
        <w:shd w:val="clear" w:color="auto" w:fill="FFFFFF"/>
        <w:spacing w:before="0" w:beforeAutospacing="0" w:after="0" w:afterAutospacing="0"/>
        <w:jc w:val="both"/>
        <w:rPr>
          <w:rFonts w:ascii="Calibri" w:hAnsi="Calibri" w:cs="Arial"/>
          <w:color w:val="000000"/>
          <w:sz w:val="22"/>
          <w:szCs w:val="22"/>
          <w:shd w:val="clear" w:color="auto" w:fill="FFFFFF"/>
        </w:rPr>
      </w:pPr>
      <w:r w:rsidRPr="00AA3A13">
        <w:rPr>
          <w:rFonts w:ascii="Calibri" w:hAnsi="Calibri" w:cs="Arial"/>
          <w:color w:val="000000"/>
          <w:sz w:val="22"/>
          <w:szCs w:val="22"/>
        </w:rPr>
        <w:t xml:space="preserve">Dentro de este eje se intenta dar lugar al intercambio  de concepciones y estrategias de cómo pensar la evaluación, de cuáles son las acciones y omisiones puestas de relieve en  las  decisiones tomadas al evaluar la gestión, el </w:t>
      </w:r>
      <w:proofErr w:type="spellStart"/>
      <w:r w:rsidRPr="00AA3A13">
        <w:rPr>
          <w:rFonts w:ascii="Calibri" w:hAnsi="Calibri" w:cs="Arial"/>
          <w:color w:val="000000"/>
          <w:sz w:val="22"/>
          <w:szCs w:val="22"/>
        </w:rPr>
        <w:t>curriculum</w:t>
      </w:r>
      <w:proofErr w:type="spellEnd"/>
      <w:r w:rsidRPr="00AA3A13">
        <w:rPr>
          <w:rFonts w:ascii="Calibri" w:hAnsi="Calibri" w:cs="Arial"/>
          <w:color w:val="000000"/>
          <w:sz w:val="22"/>
          <w:szCs w:val="22"/>
        </w:rPr>
        <w:t xml:space="preserve"> y la actividad docente. En este marco, se trata de indagar c</w:t>
      </w:r>
      <w:r w:rsidRPr="00AA3A13">
        <w:rPr>
          <w:rFonts w:ascii="Calibri" w:hAnsi="Calibri" w:cs="Arial"/>
          <w:color w:val="000000"/>
          <w:sz w:val="22"/>
          <w:szCs w:val="22"/>
          <w:shd w:val="clear" w:color="auto" w:fill="FFFFFF"/>
        </w:rPr>
        <w:t xml:space="preserve">uáles son las concepciones vigentes y contrapuestas sobre las funciones de la evaluación, y cuáles las tensiones y dilemas que caracterizan el debate actual; cómo se caracteriza la práctica de la evaluación llevada a cabo por las agencias externas de cualificación y por las propias instituciones sobre la oferta formativa, las funciones académicas y sociales y los servicios de la educación superior; cuáles son los principales problemas de esa práctica de la evaluación y cuáles las necesidades institucionales, curriculares y docentes que es preciso atender para resolverlos; cómo se concreta lo anterior en el triple plano de la definición del </w:t>
      </w:r>
      <w:r w:rsidRPr="00AA3A13">
        <w:rPr>
          <w:rFonts w:ascii="Calibri" w:hAnsi="Calibri" w:cs="Arial"/>
          <w:i/>
          <w:color w:val="000000"/>
          <w:sz w:val="22"/>
          <w:szCs w:val="22"/>
          <w:shd w:val="clear" w:color="auto" w:fill="FFFFFF"/>
        </w:rPr>
        <w:t>buen gobierno</w:t>
      </w:r>
      <w:r w:rsidRPr="00AA3A13">
        <w:rPr>
          <w:rFonts w:ascii="Calibri" w:hAnsi="Calibri" w:cs="Arial"/>
          <w:color w:val="000000"/>
          <w:sz w:val="22"/>
          <w:szCs w:val="22"/>
          <w:shd w:val="clear" w:color="auto" w:fill="FFFFFF"/>
        </w:rPr>
        <w:t xml:space="preserve"> de la Universidad, del diseño y desarrollo curricular de las diversas titulaciones, y de la formación y selección del profesorado.</w:t>
      </w:r>
    </w:p>
    <w:p w:rsidR="00AA3A13" w:rsidRPr="00AA3A13" w:rsidRDefault="00AA3A13" w:rsidP="00AA3A13">
      <w:pPr>
        <w:pStyle w:val="NormalWeb"/>
        <w:shd w:val="clear" w:color="auto" w:fill="FFFFFF"/>
        <w:spacing w:before="0" w:beforeAutospacing="0" w:after="0" w:afterAutospacing="0"/>
        <w:jc w:val="both"/>
        <w:rPr>
          <w:rFonts w:ascii="Calibri" w:hAnsi="Calibri" w:cs="Arial"/>
          <w:sz w:val="22"/>
          <w:szCs w:val="22"/>
        </w:rPr>
      </w:pPr>
    </w:p>
    <w:p w:rsidR="00AA3A13" w:rsidRPr="00AA3A13" w:rsidRDefault="00AA3A13" w:rsidP="00AA3A13">
      <w:pPr>
        <w:spacing w:line="360" w:lineRule="auto"/>
        <w:jc w:val="both"/>
        <w:rPr>
          <w:rFonts w:ascii="Calibri" w:hAnsi="Calibri" w:cs="Times-Roman"/>
          <w:b/>
          <w:color w:val="000000"/>
          <w:sz w:val="22"/>
          <w:szCs w:val="22"/>
          <w:lang w:val="es-AR" w:eastAsia="es-AR"/>
        </w:rPr>
      </w:pPr>
      <w:r w:rsidRPr="00AA3A13">
        <w:rPr>
          <w:rFonts w:ascii="Calibri" w:hAnsi="Calibri" w:cs="Times-Roman"/>
          <w:b/>
          <w:color w:val="000000"/>
          <w:sz w:val="22"/>
          <w:szCs w:val="22"/>
          <w:lang w:val="es-AR" w:eastAsia="es-AR"/>
        </w:rPr>
        <w:t>5- Evaluación de los estudiantes</w:t>
      </w:r>
    </w:p>
    <w:p w:rsidR="00AA3A13" w:rsidRPr="00AA3A13" w:rsidRDefault="00AA3A13" w:rsidP="00AA3A13">
      <w:pPr>
        <w:spacing w:after="120"/>
        <w:jc w:val="both"/>
        <w:rPr>
          <w:rFonts w:ascii="Calibri" w:hAnsi="Calibri" w:cs="Arial"/>
          <w:color w:val="000000"/>
          <w:sz w:val="22"/>
          <w:szCs w:val="22"/>
        </w:rPr>
      </w:pPr>
      <w:r w:rsidRPr="00AA3A13">
        <w:rPr>
          <w:rFonts w:ascii="Calibri" w:hAnsi="Calibri" w:cs="Arial"/>
          <w:color w:val="000000"/>
          <w:sz w:val="22"/>
          <w:szCs w:val="22"/>
        </w:rPr>
        <w:t>Este eje se propone promover el intercambio de información y el debate sobre los discursos circulantes, la experiencia acumulada, las contradicciones identificadas y develadas y las expectativas planteadas respecto de qué, cómo y para qué evaluar en la educación superior.</w:t>
      </w:r>
    </w:p>
    <w:p w:rsidR="00452B4E" w:rsidRDefault="00452B4E" w:rsidP="00AA3A13">
      <w:pPr>
        <w:jc w:val="both"/>
        <w:rPr>
          <w:rFonts w:ascii="Calibri" w:hAnsi="Calibri" w:cs="Arial"/>
          <w:color w:val="000000"/>
          <w:sz w:val="22"/>
          <w:szCs w:val="22"/>
        </w:rPr>
      </w:pPr>
    </w:p>
    <w:p w:rsidR="00452B4E" w:rsidRDefault="00452B4E" w:rsidP="00AA3A13">
      <w:pPr>
        <w:jc w:val="both"/>
        <w:rPr>
          <w:rFonts w:ascii="Calibri" w:hAnsi="Calibri" w:cs="Arial"/>
          <w:color w:val="000000"/>
          <w:sz w:val="22"/>
          <w:szCs w:val="22"/>
        </w:rPr>
      </w:pPr>
    </w:p>
    <w:p w:rsidR="00452B4E" w:rsidRDefault="00452B4E" w:rsidP="00AA3A13">
      <w:pPr>
        <w:jc w:val="both"/>
        <w:rPr>
          <w:rFonts w:ascii="Calibri" w:hAnsi="Calibri" w:cs="Arial"/>
          <w:color w:val="000000"/>
          <w:sz w:val="22"/>
          <w:szCs w:val="22"/>
        </w:rPr>
      </w:pPr>
    </w:p>
    <w:p w:rsidR="00452B4E" w:rsidRDefault="00452B4E" w:rsidP="00AA3A13">
      <w:pPr>
        <w:jc w:val="both"/>
        <w:rPr>
          <w:rFonts w:ascii="Calibri" w:hAnsi="Calibri" w:cs="Arial"/>
          <w:color w:val="000000"/>
          <w:sz w:val="22"/>
          <w:szCs w:val="22"/>
        </w:rPr>
      </w:pPr>
    </w:p>
    <w:p w:rsidR="00452B4E" w:rsidRDefault="00452B4E" w:rsidP="00AA3A13">
      <w:pPr>
        <w:jc w:val="both"/>
        <w:rPr>
          <w:rFonts w:ascii="Calibri" w:hAnsi="Calibri" w:cs="Arial"/>
          <w:color w:val="000000"/>
          <w:sz w:val="22"/>
          <w:szCs w:val="22"/>
        </w:rPr>
      </w:pPr>
    </w:p>
    <w:p w:rsidR="00452B4E" w:rsidRDefault="00452B4E" w:rsidP="00AA3A13">
      <w:pPr>
        <w:jc w:val="both"/>
        <w:rPr>
          <w:rFonts w:ascii="Calibri" w:hAnsi="Calibri" w:cs="Arial"/>
          <w:color w:val="000000"/>
          <w:sz w:val="22"/>
          <w:szCs w:val="22"/>
        </w:rPr>
      </w:pPr>
    </w:p>
    <w:p w:rsidR="00AA3A13" w:rsidRPr="00452B4E" w:rsidRDefault="00AA3A13" w:rsidP="00AA3A13">
      <w:pPr>
        <w:jc w:val="both"/>
        <w:rPr>
          <w:rFonts w:ascii="Calibri" w:hAnsi="Calibri" w:cs="Arial"/>
          <w:sz w:val="22"/>
          <w:szCs w:val="22"/>
          <w:lang w:val="gl-ES"/>
        </w:rPr>
      </w:pPr>
      <w:r w:rsidRPr="00AA3A13">
        <w:rPr>
          <w:rFonts w:ascii="Calibri" w:hAnsi="Calibri" w:cs="Arial"/>
          <w:color w:val="000000"/>
          <w:sz w:val="22"/>
          <w:szCs w:val="22"/>
        </w:rPr>
        <w:t xml:space="preserve">En esta dirección se pretende elucidar problemáticas tales como </w:t>
      </w:r>
      <w:r w:rsidRPr="00AA3A13">
        <w:rPr>
          <w:rFonts w:ascii="Calibri" w:hAnsi="Calibri" w:cs="Arial"/>
          <w:sz w:val="22"/>
          <w:szCs w:val="22"/>
          <w:lang w:val="gl-ES"/>
        </w:rPr>
        <w:t xml:space="preserve">qué es lo que se </w:t>
      </w:r>
      <w:proofErr w:type="spellStart"/>
      <w:r w:rsidRPr="00AA3A13">
        <w:rPr>
          <w:rFonts w:ascii="Calibri" w:hAnsi="Calibri" w:cs="Arial"/>
          <w:sz w:val="22"/>
          <w:szCs w:val="22"/>
          <w:lang w:val="gl-ES"/>
        </w:rPr>
        <w:t>evalúa</w:t>
      </w:r>
      <w:proofErr w:type="spellEnd"/>
      <w:r w:rsidRPr="00AA3A13">
        <w:rPr>
          <w:rFonts w:ascii="Calibri" w:hAnsi="Calibri" w:cs="Arial"/>
          <w:sz w:val="22"/>
          <w:szCs w:val="22"/>
          <w:lang w:val="gl-ES"/>
        </w:rPr>
        <w:t xml:space="preserve"> en sentido propio, si existe una concepción compartida por los profesores y los </w:t>
      </w:r>
      <w:proofErr w:type="spellStart"/>
      <w:r w:rsidRPr="00AA3A13">
        <w:rPr>
          <w:rFonts w:ascii="Calibri" w:hAnsi="Calibri" w:cs="Arial"/>
          <w:sz w:val="22"/>
          <w:szCs w:val="22"/>
          <w:lang w:val="gl-ES"/>
        </w:rPr>
        <w:t>estudiantes</w:t>
      </w:r>
      <w:proofErr w:type="spellEnd"/>
      <w:r w:rsidRPr="00AA3A13">
        <w:rPr>
          <w:rFonts w:ascii="Calibri" w:hAnsi="Calibri" w:cs="Arial"/>
          <w:sz w:val="22"/>
          <w:szCs w:val="22"/>
          <w:lang w:val="gl-ES"/>
        </w:rPr>
        <w:t xml:space="preserve"> con relación a qué significa en la práctica aprender; qué ha </w:t>
      </w:r>
      <w:proofErr w:type="spellStart"/>
      <w:r w:rsidRPr="00AA3A13">
        <w:rPr>
          <w:rFonts w:ascii="Calibri" w:hAnsi="Calibri" w:cs="Arial"/>
          <w:sz w:val="22"/>
          <w:szCs w:val="22"/>
          <w:lang w:val="gl-ES"/>
        </w:rPr>
        <w:t>supuesto</w:t>
      </w:r>
      <w:proofErr w:type="spellEnd"/>
      <w:r w:rsidRPr="00AA3A13">
        <w:rPr>
          <w:rFonts w:ascii="Calibri" w:hAnsi="Calibri" w:cs="Arial"/>
          <w:sz w:val="22"/>
          <w:szCs w:val="22"/>
          <w:lang w:val="gl-ES"/>
        </w:rPr>
        <w:t xml:space="preserve"> para la práctica de la </w:t>
      </w:r>
      <w:proofErr w:type="spellStart"/>
      <w:r w:rsidRPr="00AA3A13">
        <w:rPr>
          <w:rFonts w:ascii="Calibri" w:hAnsi="Calibri" w:cs="Arial"/>
          <w:sz w:val="22"/>
          <w:szCs w:val="22"/>
          <w:lang w:val="gl-ES"/>
        </w:rPr>
        <w:t>evaluación</w:t>
      </w:r>
      <w:proofErr w:type="spellEnd"/>
      <w:r w:rsidRPr="00AA3A13">
        <w:rPr>
          <w:rFonts w:ascii="Calibri" w:hAnsi="Calibri" w:cs="Arial"/>
          <w:sz w:val="22"/>
          <w:szCs w:val="22"/>
          <w:lang w:val="gl-ES"/>
        </w:rPr>
        <w:t xml:space="preserve"> la incorporación de conceptos como “</w:t>
      </w:r>
      <w:proofErr w:type="spellStart"/>
      <w:r w:rsidRPr="00AA3A13">
        <w:rPr>
          <w:rFonts w:ascii="Calibri" w:hAnsi="Calibri" w:cs="Arial"/>
          <w:sz w:val="22"/>
          <w:szCs w:val="22"/>
          <w:lang w:val="gl-ES"/>
        </w:rPr>
        <w:t>aprendizaje</w:t>
      </w:r>
      <w:proofErr w:type="spellEnd"/>
      <w:r w:rsidRPr="00AA3A13">
        <w:rPr>
          <w:rFonts w:ascii="Calibri" w:hAnsi="Calibri" w:cs="Arial"/>
          <w:sz w:val="22"/>
          <w:szCs w:val="22"/>
          <w:lang w:val="gl-ES"/>
        </w:rPr>
        <w:t xml:space="preserve"> significativo”, “</w:t>
      </w:r>
      <w:proofErr w:type="spellStart"/>
      <w:r w:rsidRPr="00AA3A13">
        <w:rPr>
          <w:rFonts w:ascii="Calibri" w:hAnsi="Calibri" w:cs="Arial"/>
          <w:sz w:val="22"/>
          <w:szCs w:val="22"/>
          <w:lang w:val="gl-ES"/>
        </w:rPr>
        <w:t>aprendizaje</w:t>
      </w:r>
      <w:proofErr w:type="spellEnd"/>
      <w:r w:rsidRPr="00AA3A13">
        <w:rPr>
          <w:rFonts w:ascii="Calibri" w:hAnsi="Calibri" w:cs="Arial"/>
          <w:sz w:val="22"/>
          <w:szCs w:val="22"/>
          <w:lang w:val="gl-ES"/>
        </w:rPr>
        <w:t xml:space="preserve"> autónomo” y  “</w:t>
      </w:r>
      <w:proofErr w:type="spellStart"/>
      <w:r w:rsidRPr="00AA3A13">
        <w:rPr>
          <w:rFonts w:ascii="Calibri" w:hAnsi="Calibri" w:cs="Arial"/>
          <w:sz w:val="22"/>
          <w:szCs w:val="22"/>
          <w:lang w:val="gl-ES"/>
        </w:rPr>
        <w:t>desarrollo</w:t>
      </w:r>
      <w:proofErr w:type="spellEnd"/>
      <w:r w:rsidRPr="00AA3A13">
        <w:rPr>
          <w:rFonts w:ascii="Calibri" w:hAnsi="Calibri" w:cs="Arial"/>
          <w:sz w:val="22"/>
          <w:szCs w:val="22"/>
          <w:lang w:val="gl-ES"/>
        </w:rPr>
        <w:t xml:space="preserve"> de competencias; qué es lo que se </w:t>
      </w:r>
      <w:proofErr w:type="spellStart"/>
      <w:r w:rsidRPr="00AA3A13">
        <w:rPr>
          <w:rFonts w:ascii="Calibri" w:hAnsi="Calibri" w:cs="Arial"/>
          <w:sz w:val="22"/>
          <w:szCs w:val="22"/>
          <w:lang w:val="gl-ES"/>
        </w:rPr>
        <w:t>evalúa</w:t>
      </w:r>
      <w:proofErr w:type="spellEnd"/>
      <w:r w:rsidRPr="00AA3A13">
        <w:rPr>
          <w:rFonts w:ascii="Calibri" w:hAnsi="Calibri" w:cs="Arial"/>
          <w:sz w:val="22"/>
          <w:szCs w:val="22"/>
          <w:lang w:val="gl-ES"/>
        </w:rPr>
        <w:t xml:space="preserve"> y valora, si se considera el proceso y las condiciones de realización o el resultado; si se han producido cambios significativos respecto de criterios, </w:t>
      </w:r>
      <w:proofErr w:type="spellStart"/>
      <w:r w:rsidRPr="00AA3A13">
        <w:rPr>
          <w:rFonts w:ascii="Calibri" w:hAnsi="Calibri" w:cs="Arial"/>
          <w:sz w:val="22"/>
          <w:szCs w:val="22"/>
          <w:lang w:val="gl-ES"/>
        </w:rPr>
        <w:t>estrategias</w:t>
      </w:r>
      <w:proofErr w:type="spellEnd"/>
      <w:r w:rsidRPr="00AA3A13">
        <w:rPr>
          <w:rFonts w:ascii="Calibri" w:hAnsi="Calibri" w:cs="Arial"/>
          <w:sz w:val="22"/>
          <w:szCs w:val="22"/>
          <w:lang w:val="gl-ES"/>
        </w:rPr>
        <w:t xml:space="preserve"> y recursos de </w:t>
      </w:r>
      <w:proofErr w:type="spellStart"/>
      <w:r w:rsidRPr="00AA3A13">
        <w:rPr>
          <w:rFonts w:ascii="Calibri" w:hAnsi="Calibri" w:cs="Arial"/>
          <w:sz w:val="22"/>
          <w:szCs w:val="22"/>
          <w:lang w:val="gl-ES"/>
        </w:rPr>
        <w:t>evaluación</w:t>
      </w:r>
      <w:proofErr w:type="spellEnd"/>
      <w:r w:rsidRPr="00AA3A13">
        <w:rPr>
          <w:rFonts w:ascii="Calibri" w:hAnsi="Calibri" w:cs="Arial"/>
          <w:sz w:val="22"/>
          <w:szCs w:val="22"/>
          <w:lang w:val="gl-ES"/>
        </w:rPr>
        <w:t xml:space="preserve"> en los últimos años; en qué se concreta el cambio y </w:t>
      </w:r>
      <w:proofErr w:type="spellStart"/>
      <w:r w:rsidRPr="00AA3A13">
        <w:rPr>
          <w:rFonts w:ascii="Calibri" w:hAnsi="Calibri" w:cs="Arial"/>
          <w:sz w:val="22"/>
          <w:szCs w:val="22"/>
          <w:lang w:val="gl-ES"/>
        </w:rPr>
        <w:t>cuál</w:t>
      </w:r>
      <w:proofErr w:type="spellEnd"/>
      <w:r w:rsidRPr="00AA3A13">
        <w:rPr>
          <w:rFonts w:ascii="Calibri" w:hAnsi="Calibri" w:cs="Arial"/>
          <w:sz w:val="22"/>
          <w:szCs w:val="22"/>
          <w:lang w:val="gl-ES"/>
        </w:rPr>
        <w:t xml:space="preserve"> es la valoración merecida por la experiencia </w:t>
      </w:r>
      <w:proofErr w:type="spellStart"/>
      <w:r w:rsidRPr="00AA3A13">
        <w:rPr>
          <w:rFonts w:ascii="Calibri" w:hAnsi="Calibri" w:cs="Arial"/>
          <w:sz w:val="22"/>
          <w:szCs w:val="22"/>
          <w:lang w:val="gl-ES"/>
        </w:rPr>
        <w:t>desarrollada</w:t>
      </w:r>
      <w:proofErr w:type="spellEnd"/>
      <w:r w:rsidRPr="00AA3A13">
        <w:rPr>
          <w:rFonts w:ascii="Calibri" w:hAnsi="Calibri" w:cs="Arial"/>
          <w:sz w:val="22"/>
          <w:szCs w:val="22"/>
          <w:lang w:val="gl-ES"/>
        </w:rPr>
        <w:t xml:space="preserve">; </w:t>
      </w:r>
      <w:proofErr w:type="spellStart"/>
      <w:r w:rsidRPr="00AA3A13">
        <w:rPr>
          <w:rFonts w:ascii="Calibri" w:hAnsi="Calibri" w:cs="Arial"/>
          <w:sz w:val="22"/>
          <w:szCs w:val="22"/>
          <w:lang w:val="gl-ES"/>
        </w:rPr>
        <w:t>cuál</w:t>
      </w:r>
      <w:proofErr w:type="spellEnd"/>
      <w:r w:rsidRPr="00AA3A13">
        <w:rPr>
          <w:rFonts w:ascii="Calibri" w:hAnsi="Calibri" w:cs="Arial"/>
          <w:sz w:val="22"/>
          <w:szCs w:val="22"/>
          <w:lang w:val="gl-ES"/>
        </w:rPr>
        <w:t xml:space="preserve"> es la postura que prevalece en el ámbito universitario con respecto a las iniciativas de </w:t>
      </w:r>
      <w:proofErr w:type="spellStart"/>
      <w:r w:rsidRPr="00AA3A13">
        <w:rPr>
          <w:rFonts w:ascii="Calibri" w:hAnsi="Calibri" w:cs="Arial"/>
          <w:sz w:val="22"/>
          <w:szCs w:val="22"/>
          <w:lang w:val="gl-ES"/>
        </w:rPr>
        <w:t>autoevaluación</w:t>
      </w:r>
      <w:proofErr w:type="spellEnd"/>
      <w:r w:rsidRPr="00AA3A13">
        <w:rPr>
          <w:rFonts w:ascii="Calibri" w:hAnsi="Calibri" w:cs="Arial"/>
          <w:sz w:val="22"/>
          <w:szCs w:val="22"/>
          <w:lang w:val="gl-ES"/>
        </w:rPr>
        <w:t xml:space="preserve"> y </w:t>
      </w:r>
      <w:proofErr w:type="spellStart"/>
      <w:r w:rsidRPr="00AA3A13">
        <w:rPr>
          <w:rFonts w:ascii="Calibri" w:hAnsi="Calibri" w:cs="Arial"/>
          <w:sz w:val="22"/>
          <w:szCs w:val="22"/>
          <w:lang w:val="gl-ES"/>
        </w:rPr>
        <w:t>coevaluación</w:t>
      </w:r>
      <w:proofErr w:type="spellEnd"/>
      <w:r w:rsidRPr="00AA3A13">
        <w:rPr>
          <w:rFonts w:ascii="Calibri" w:hAnsi="Calibri" w:cs="Arial"/>
          <w:sz w:val="22"/>
          <w:szCs w:val="22"/>
          <w:lang w:val="gl-ES"/>
        </w:rPr>
        <w:t xml:space="preserve">; </w:t>
      </w:r>
      <w:proofErr w:type="spellStart"/>
      <w:r w:rsidRPr="00AA3A13">
        <w:rPr>
          <w:rFonts w:ascii="Calibri" w:hAnsi="Calibri" w:cs="Arial"/>
          <w:sz w:val="22"/>
          <w:szCs w:val="22"/>
          <w:lang w:val="gl-ES"/>
        </w:rPr>
        <w:t>cuál</w:t>
      </w:r>
      <w:proofErr w:type="spellEnd"/>
      <w:r w:rsidRPr="00AA3A13">
        <w:rPr>
          <w:rFonts w:ascii="Calibri" w:hAnsi="Calibri" w:cs="Arial"/>
          <w:sz w:val="22"/>
          <w:szCs w:val="22"/>
          <w:lang w:val="gl-ES"/>
        </w:rPr>
        <w:t xml:space="preserve"> es </w:t>
      </w:r>
      <w:proofErr w:type="spellStart"/>
      <w:r w:rsidRPr="00AA3A13">
        <w:rPr>
          <w:rFonts w:ascii="Calibri" w:hAnsi="Calibri" w:cs="Arial"/>
          <w:sz w:val="22"/>
          <w:szCs w:val="22"/>
          <w:lang w:val="gl-ES"/>
        </w:rPr>
        <w:t>finalidad</w:t>
      </w:r>
      <w:proofErr w:type="spellEnd"/>
      <w:r w:rsidRPr="00AA3A13">
        <w:rPr>
          <w:rFonts w:ascii="Calibri" w:hAnsi="Calibri" w:cs="Arial"/>
          <w:sz w:val="22"/>
          <w:szCs w:val="22"/>
          <w:lang w:val="gl-ES"/>
        </w:rPr>
        <w:t xml:space="preserve"> más </w:t>
      </w:r>
      <w:proofErr w:type="spellStart"/>
      <w:r w:rsidRPr="00AA3A13">
        <w:rPr>
          <w:rFonts w:ascii="Calibri" w:hAnsi="Calibri" w:cs="Arial"/>
          <w:sz w:val="22"/>
          <w:szCs w:val="22"/>
          <w:lang w:val="gl-ES"/>
        </w:rPr>
        <w:t>extendida</w:t>
      </w:r>
      <w:proofErr w:type="spellEnd"/>
      <w:r w:rsidRPr="00AA3A13">
        <w:rPr>
          <w:rFonts w:ascii="Calibri" w:hAnsi="Calibri" w:cs="Arial"/>
          <w:sz w:val="22"/>
          <w:szCs w:val="22"/>
          <w:lang w:val="gl-ES"/>
        </w:rPr>
        <w:t xml:space="preserve"> en la </w:t>
      </w:r>
      <w:proofErr w:type="spellStart"/>
      <w:r w:rsidRPr="00AA3A13">
        <w:rPr>
          <w:rFonts w:ascii="Calibri" w:hAnsi="Calibri" w:cs="Arial"/>
          <w:sz w:val="22"/>
          <w:szCs w:val="22"/>
          <w:lang w:val="gl-ES"/>
        </w:rPr>
        <w:t>Universidad</w:t>
      </w:r>
      <w:proofErr w:type="spellEnd"/>
      <w:r w:rsidRPr="00AA3A13">
        <w:rPr>
          <w:rFonts w:ascii="Calibri" w:hAnsi="Calibri" w:cs="Arial"/>
          <w:sz w:val="22"/>
          <w:szCs w:val="22"/>
          <w:lang w:val="gl-ES"/>
        </w:rPr>
        <w:t xml:space="preserve"> y qué </w:t>
      </w:r>
      <w:proofErr w:type="spellStart"/>
      <w:r w:rsidRPr="00AA3A13">
        <w:rPr>
          <w:rFonts w:ascii="Calibri" w:hAnsi="Calibri" w:cs="Arial"/>
          <w:sz w:val="22"/>
          <w:szCs w:val="22"/>
          <w:lang w:val="gl-ES"/>
        </w:rPr>
        <w:t>disrupciones</w:t>
      </w:r>
      <w:proofErr w:type="spellEnd"/>
      <w:r w:rsidRPr="00AA3A13">
        <w:rPr>
          <w:rFonts w:ascii="Calibri" w:hAnsi="Calibri" w:cs="Arial"/>
          <w:sz w:val="22"/>
          <w:szCs w:val="22"/>
          <w:lang w:val="gl-ES"/>
        </w:rPr>
        <w:t xml:space="preserve"> se observa entre </w:t>
      </w:r>
      <w:r w:rsidRPr="00AA3A13">
        <w:rPr>
          <w:rFonts w:ascii="Calibri" w:hAnsi="Calibri" w:cs="Arial"/>
          <w:i/>
          <w:sz w:val="22"/>
          <w:szCs w:val="22"/>
          <w:lang w:val="gl-ES"/>
        </w:rPr>
        <w:t>lo dicho sobre</w:t>
      </w:r>
      <w:r w:rsidRPr="00AA3A13">
        <w:rPr>
          <w:rFonts w:ascii="Calibri" w:hAnsi="Calibri" w:cs="Arial"/>
          <w:sz w:val="22"/>
          <w:szCs w:val="22"/>
          <w:lang w:val="gl-ES"/>
        </w:rPr>
        <w:t xml:space="preserve"> y </w:t>
      </w:r>
      <w:r w:rsidRPr="00AA3A13">
        <w:rPr>
          <w:rFonts w:ascii="Calibri" w:hAnsi="Calibri" w:cs="Arial"/>
          <w:i/>
          <w:sz w:val="22"/>
          <w:szCs w:val="22"/>
          <w:lang w:val="gl-ES"/>
        </w:rPr>
        <w:t xml:space="preserve">lo </w:t>
      </w:r>
      <w:proofErr w:type="spellStart"/>
      <w:r w:rsidRPr="00AA3A13">
        <w:rPr>
          <w:rFonts w:ascii="Calibri" w:hAnsi="Calibri" w:cs="Arial"/>
          <w:i/>
          <w:sz w:val="22"/>
          <w:szCs w:val="22"/>
          <w:lang w:val="gl-ES"/>
        </w:rPr>
        <w:t>hecho</w:t>
      </w:r>
      <w:proofErr w:type="spellEnd"/>
      <w:r w:rsidRPr="00AA3A13">
        <w:rPr>
          <w:rFonts w:ascii="Calibri" w:hAnsi="Calibri" w:cs="Arial"/>
          <w:i/>
          <w:sz w:val="22"/>
          <w:szCs w:val="22"/>
          <w:lang w:val="gl-ES"/>
        </w:rPr>
        <w:t xml:space="preserve"> en</w:t>
      </w:r>
      <w:r w:rsidRPr="00AA3A13">
        <w:rPr>
          <w:rFonts w:ascii="Calibri" w:hAnsi="Calibri" w:cs="Arial"/>
          <w:sz w:val="22"/>
          <w:szCs w:val="22"/>
          <w:lang w:val="gl-ES"/>
        </w:rPr>
        <w:t xml:space="preserve"> las aulas. Por último, se busca </w:t>
      </w:r>
      <w:proofErr w:type="spellStart"/>
      <w:r w:rsidRPr="00AA3A13">
        <w:rPr>
          <w:rFonts w:ascii="Calibri" w:hAnsi="Calibri" w:cs="Arial"/>
          <w:sz w:val="22"/>
          <w:szCs w:val="22"/>
          <w:lang w:val="gl-ES"/>
        </w:rPr>
        <w:t>cuenstionas</w:t>
      </w:r>
      <w:proofErr w:type="spellEnd"/>
      <w:r w:rsidRPr="00AA3A13">
        <w:rPr>
          <w:rFonts w:ascii="Calibri" w:hAnsi="Calibri" w:cs="Arial"/>
          <w:sz w:val="22"/>
          <w:szCs w:val="22"/>
          <w:lang w:val="gl-ES"/>
        </w:rPr>
        <w:t xml:space="preserve"> </w:t>
      </w:r>
      <w:r w:rsidRPr="00AA3A13">
        <w:rPr>
          <w:rFonts w:ascii="Calibri" w:hAnsi="Calibri" w:cs="Arial"/>
          <w:color w:val="000000"/>
          <w:sz w:val="22"/>
          <w:szCs w:val="22"/>
          <w:shd w:val="clear" w:color="auto" w:fill="FFFFFF"/>
        </w:rPr>
        <w:t>cómo generar proyectos de investigación y de formación sobre la evaluación que promuevan prácticas evaluativas coherentes con los modelos de mayor impacto mejorador en la enseñanza y el aprendizaje.</w:t>
      </w:r>
    </w:p>
    <w:p w:rsidR="00AA3A13" w:rsidRPr="00AA3A13" w:rsidRDefault="00AA3A13" w:rsidP="00AA3A13">
      <w:pPr>
        <w:spacing w:before="240" w:line="360" w:lineRule="auto"/>
        <w:jc w:val="both"/>
        <w:rPr>
          <w:rFonts w:ascii="Calibri" w:hAnsi="Calibri" w:cs="Arial"/>
          <w:b/>
          <w:color w:val="FF0000"/>
          <w:sz w:val="22"/>
          <w:szCs w:val="22"/>
        </w:rPr>
      </w:pPr>
      <w:r w:rsidRPr="00AA3A13">
        <w:rPr>
          <w:rFonts w:ascii="Calibri" w:hAnsi="Calibri" w:cs="Arial"/>
          <w:b/>
          <w:sz w:val="22"/>
          <w:szCs w:val="22"/>
        </w:rPr>
        <w:t xml:space="preserve">6-Articulación entre docencia e investigación en </w:t>
      </w:r>
      <w:smartTag w:uri="urn:schemas-microsoft-com:office:smarttags" w:element="PersonName">
        <w:smartTagPr>
          <w:attr w:name="ProductID" w:val="la Educaci￳n Superior"/>
        </w:smartTagPr>
        <w:r w:rsidRPr="00AA3A13">
          <w:rPr>
            <w:rFonts w:ascii="Calibri" w:hAnsi="Calibri" w:cs="Arial"/>
            <w:b/>
            <w:sz w:val="22"/>
            <w:szCs w:val="22"/>
          </w:rPr>
          <w:t xml:space="preserve">la </w:t>
        </w:r>
        <w:r w:rsidRPr="00AA3A13">
          <w:rPr>
            <w:rFonts w:ascii="Calibri" w:hAnsi="Calibri" w:cs="Arial"/>
            <w:b/>
            <w:color w:val="000000"/>
            <w:sz w:val="22"/>
            <w:szCs w:val="22"/>
          </w:rPr>
          <w:t>Educación Superior</w:t>
        </w:r>
      </w:smartTag>
    </w:p>
    <w:p w:rsidR="00AA3A13" w:rsidRPr="00AA3A13" w:rsidRDefault="00AA3A13" w:rsidP="00AA3A13">
      <w:pPr>
        <w:jc w:val="both"/>
        <w:rPr>
          <w:rFonts w:ascii="Calibri" w:hAnsi="Calibri" w:cs="Arial"/>
          <w:color w:val="000000"/>
          <w:sz w:val="22"/>
          <w:szCs w:val="22"/>
        </w:rPr>
      </w:pPr>
      <w:r w:rsidRPr="00AA3A13">
        <w:rPr>
          <w:rFonts w:ascii="Calibri" w:hAnsi="Calibri" w:cs="Arial"/>
          <w:color w:val="000000"/>
          <w:sz w:val="22"/>
          <w:szCs w:val="22"/>
        </w:rPr>
        <w:t>La investigación y la enseñanza constituyen, junto con la extensión y el autogobierno, los ejes de la vida universitaria, a través de los cuales la Universidad logra sus objetivos institucionales de carácter académico y social. La articulación entre estas funciones es un asunto incluido en las políticas institucionales universitarias en el ámbito internacional, pues representa la posibilidad de maximizar la producción científica y de mejorar el aprovechamiento académico de tiempos y recursos.</w:t>
      </w:r>
      <w:r w:rsidRPr="00AA3A13">
        <w:rPr>
          <w:rFonts w:ascii="Calibri" w:hAnsi="Calibri"/>
          <w:color w:val="000000"/>
          <w:sz w:val="22"/>
          <w:szCs w:val="22"/>
        </w:rPr>
        <w:t xml:space="preserve"> </w:t>
      </w:r>
    </w:p>
    <w:p w:rsidR="00AA3A13" w:rsidRPr="00AA3A13" w:rsidRDefault="00AA3A13" w:rsidP="00AA3A13">
      <w:pPr>
        <w:adjustRightInd w:val="0"/>
        <w:jc w:val="both"/>
        <w:rPr>
          <w:rFonts w:ascii="Calibri" w:hAnsi="Calibri" w:cs="Arial"/>
          <w:color w:val="000000"/>
          <w:sz w:val="22"/>
          <w:szCs w:val="22"/>
        </w:rPr>
      </w:pPr>
      <w:r w:rsidRPr="00AA3A13">
        <w:rPr>
          <w:rFonts w:ascii="Calibri" w:hAnsi="Calibri" w:cs="Arial"/>
          <w:color w:val="000000"/>
          <w:sz w:val="22"/>
          <w:szCs w:val="22"/>
        </w:rPr>
        <w:t>Debatir y compartir experiencias sobre lo que hacemos cuando enseñamos es el objetivo de este eje con el que se busca abordar cuestiones tales como qué fundamentos epistemológicos posibilitan articular docencia e investigación y cuáles son las decisiones de política universitaria que favorecen esta articulación; qué experiencias dan cuenta de dicha articulación y cuáles son los dispositivos institucionales y/o curriculares que colaboran con ella o la obturan; qué función puede cumplir la investigación como dispositivo de enseñanza y de aprendizaje; cuáles son las tendencias actuales acerca de la investigación sobre la enseñanza y cómo inciden esas investigaciones en las prácticas universitarias.</w:t>
      </w:r>
    </w:p>
    <w:p w:rsidR="00AA3A13" w:rsidRDefault="00AA3A13" w:rsidP="00AA3A13">
      <w:pPr>
        <w:jc w:val="both"/>
        <w:rPr>
          <w:rFonts w:ascii="Calibri" w:hAnsi="Calibri"/>
          <w:b/>
          <w:sz w:val="22"/>
          <w:szCs w:val="22"/>
        </w:rPr>
      </w:pPr>
    </w:p>
    <w:p w:rsidR="00AA3A13" w:rsidRPr="00AA3A13" w:rsidRDefault="00AA3A13" w:rsidP="00AA3A13">
      <w:pPr>
        <w:jc w:val="both"/>
        <w:rPr>
          <w:rFonts w:ascii="Calibri" w:hAnsi="Calibri"/>
          <w:b/>
          <w:sz w:val="22"/>
          <w:szCs w:val="22"/>
        </w:rPr>
      </w:pPr>
      <w:r w:rsidRPr="00AA3A13">
        <w:rPr>
          <w:rFonts w:ascii="Calibri" w:hAnsi="Calibri"/>
          <w:b/>
          <w:sz w:val="22"/>
          <w:szCs w:val="22"/>
        </w:rPr>
        <w:t>MODALIDADES DE PARTICIPACIÓN</w:t>
      </w:r>
    </w:p>
    <w:p w:rsidR="00AA3A13" w:rsidRPr="00AA3A13" w:rsidRDefault="00AA3A13" w:rsidP="00AA3A13">
      <w:pPr>
        <w:numPr>
          <w:ilvl w:val="0"/>
          <w:numId w:val="4"/>
        </w:numPr>
        <w:ind w:left="714" w:hanging="357"/>
        <w:jc w:val="both"/>
        <w:rPr>
          <w:rFonts w:ascii="Calibri" w:hAnsi="Calibri"/>
          <w:b/>
          <w:sz w:val="22"/>
          <w:szCs w:val="22"/>
        </w:rPr>
      </w:pPr>
      <w:r w:rsidRPr="00AA3A13">
        <w:rPr>
          <w:rFonts w:ascii="Calibri" w:hAnsi="Calibri"/>
          <w:sz w:val="22"/>
          <w:szCs w:val="22"/>
        </w:rPr>
        <w:t>Conferencias</w:t>
      </w:r>
    </w:p>
    <w:p w:rsidR="00AA3A13" w:rsidRPr="00AA3A13" w:rsidRDefault="00AA3A13" w:rsidP="00AA3A13">
      <w:pPr>
        <w:numPr>
          <w:ilvl w:val="0"/>
          <w:numId w:val="4"/>
        </w:numPr>
        <w:ind w:left="714" w:hanging="357"/>
        <w:jc w:val="both"/>
        <w:rPr>
          <w:rFonts w:ascii="Calibri" w:hAnsi="Calibri"/>
          <w:sz w:val="22"/>
          <w:szCs w:val="22"/>
        </w:rPr>
      </w:pPr>
      <w:r w:rsidRPr="00AA3A13">
        <w:rPr>
          <w:rFonts w:ascii="Calibri" w:hAnsi="Calibri"/>
          <w:sz w:val="22"/>
          <w:szCs w:val="22"/>
        </w:rPr>
        <w:t>Mesas Redondas</w:t>
      </w:r>
    </w:p>
    <w:p w:rsidR="00AA3A13" w:rsidRPr="00AA3A13" w:rsidRDefault="00AA3A13" w:rsidP="00AA3A13">
      <w:pPr>
        <w:numPr>
          <w:ilvl w:val="0"/>
          <w:numId w:val="4"/>
        </w:numPr>
        <w:ind w:left="714" w:hanging="357"/>
        <w:jc w:val="both"/>
        <w:rPr>
          <w:rFonts w:ascii="Calibri" w:hAnsi="Calibri"/>
          <w:sz w:val="22"/>
          <w:szCs w:val="22"/>
        </w:rPr>
      </w:pPr>
      <w:r w:rsidRPr="00AA3A13">
        <w:rPr>
          <w:rFonts w:ascii="Calibri" w:hAnsi="Calibri"/>
          <w:sz w:val="22"/>
          <w:szCs w:val="22"/>
        </w:rPr>
        <w:t>Simposios organizados por el Congreso</w:t>
      </w:r>
    </w:p>
    <w:p w:rsidR="00AA3A13" w:rsidRPr="00AA3A13" w:rsidRDefault="00AA3A13" w:rsidP="00AA3A13">
      <w:pPr>
        <w:numPr>
          <w:ilvl w:val="0"/>
          <w:numId w:val="4"/>
        </w:numPr>
        <w:ind w:left="714" w:hanging="357"/>
        <w:jc w:val="both"/>
        <w:rPr>
          <w:rFonts w:ascii="Calibri" w:hAnsi="Calibri"/>
          <w:sz w:val="22"/>
          <w:szCs w:val="22"/>
        </w:rPr>
      </w:pPr>
      <w:r w:rsidRPr="00AA3A13">
        <w:rPr>
          <w:rFonts w:ascii="Calibri" w:hAnsi="Calibri"/>
          <w:sz w:val="22"/>
          <w:szCs w:val="22"/>
        </w:rPr>
        <w:t xml:space="preserve">Simposios </w:t>
      </w:r>
      <w:proofErr w:type="spellStart"/>
      <w:r w:rsidRPr="00AA3A13">
        <w:rPr>
          <w:rFonts w:ascii="Calibri" w:hAnsi="Calibri"/>
          <w:sz w:val="22"/>
          <w:szCs w:val="22"/>
        </w:rPr>
        <w:t>autogestionados</w:t>
      </w:r>
      <w:proofErr w:type="spellEnd"/>
    </w:p>
    <w:p w:rsidR="00AA3A13" w:rsidRPr="00AA3A13" w:rsidRDefault="00AA3A13" w:rsidP="00AA3A13">
      <w:pPr>
        <w:numPr>
          <w:ilvl w:val="0"/>
          <w:numId w:val="4"/>
        </w:numPr>
        <w:ind w:left="714" w:hanging="357"/>
        <w:jc w:val="both"/>
        <w:rPr>
          <w:rFonts w:ascii="Calibri" w:hAnsi="Calibri"/>
          <w:sz w:val="22"/>
          <w:szCs w:val="22"/>
        </w:rPr>
      </w:pPr>
      <w:r w:rsidRPr="00AA3A13">
        <w:rPr>
          <w:rFonts w:ascii="Calibri" w:hAnsi="Calibri"/>
          <w:sz w:val="22"/>
          <w:szCs w:val="22"/>
        </w:rPr>
        <w:t>Comunicaciones</w:t>
      </w:r>
    </w:p>
    <w:p w:rsidR="00AA3A13" w:rsidRPr="00AA3A13" w:rsidRDefault="00AA3A13" w:rsidP="00AA3A13">
      <w:pPr>
        <w:ind w:left="714"/>
        <w:jc w:val="both"/>
        <w:rPr>
          <w:rFonts w:ascii="Calibri" w:hAnsi="Calibri"/>
          <w:sz w:val="22"/>
          <w:szCs w:val="22"/>
        </w:rPr>
      </w:pPr>
    </w:p>
    <w:p w:rsidR="006B386A" w:rsidRDefault="006B386A" w:rsidP="00AA3A13">
      <w:pPr>
        <w:jc w:val="both"/>
        <w:rPr>
          <w:rFonts w:ascii="Calibri" w:hAnsi="Calibri" w:cs="Calibri"/>
          <w:b/>
          <w:noProof/>
          <w:sz w:val="22"/>
          <w:szCs w:val="22"/>
        </w:rPr>
      </w:pPr>
    </w:p>
    <w:p w:rsidR="006B386A" w:rsidRDefault="006B386A" w:rsidP="00AA3A13">
      <w:pPr>
        <w:jc w:val="both"/>
        <w:rPr>
          <w:rFonts w:ascii="Calibri" w:hAnsi="Calibri" w:cs="Calibri"/>
          <w:b/>
          <w:noProof/>
          <w:sz w:val="22"/>
          <w:szCs w:val="22"/>
        </w:rPr>
      </w:pPr>
    </w:p>
    <w:p w:rsidR="006B386A" w:rsidRDefault="006B386A" w:rsidP="00AA3A13">
      <w:pPr>
        <w:jc w:val="both"/>
        <w:rPr>
          <w:rFonts w:ascii="Calibri" w:hAnsi="Calibri" w:cs="Calibri"/>
          <w:b/>
          <w:noProof/>
          <w:sz w:val="22"/>
          <w:szCs w:val="22"/>
        </w:rPr>
      </w:pPr>
    </w:p>
    <w:p w:rsidR="006B386A" w:rsidRDefault="006B386A" w:rsidP="00AA3A13">
      <w:pPr>
        <w:jc w:val="both"/>
        <w:rPr>
          <w:rFonts w:ascii="Calibri" w:hAnsi="Calibri" w:cs="Calibri"/>
          <w:b/>
          <w:noProof/>
          <w:sz w:val="22"/>
          <w:szCs w:val="22"/>
        </w:rPr>
      </w:pPr>
    </w:p>
    <w:p w:rsidR="006B386A" w:rsidRDefault="006B386A" w:rsidP="00AA3A13">
      <w:pPr>
        <w:jc w:val="both"/>
        <w:rPr>
          <w:rFonts w:ascii="Calibri" w:hAnsi="Calibri" w:cs="Calibri"/>
          <w:b/>
          <w:noProof/>
          <w:sz w:val="22"/>
          <w:szCs w:val="22"/>
        </w:rPr>
      </w:pPr>
    </w:p>
    <w:p w:rsidR="006B386A" w:rsidRDefault="006B386A" w:rsidP="00AA3A13">
      <w:pPr>
        <w:jc w:val="both"/>
        <w:rPr>
          <w:rFonts w:ascii="Calibri" w:hAnsi="Calibri" w:cs="Calibri"/>
          <w:b/>
          <w:noProof/>
          <w:sz w:val="22"/>
          <w:szCs w:val="22"/>
        </w:rPr>
      </w:pPr>
    </w:p>
    <w:p w:rsidR="006B386A" w:rsidRDefault="006B386A" w:rsidP="00AA3A13">
      <w:pPr>
        <w:jc w:val="both"/>
        <w:rPr>
          <w:rFonts w:ascii="Calibri" w:hAnsi="Calibri" w:cs="Calibri"/>
          <w:b/>
          <w:noProof/>
          <w:sz w:val="22"/>
          <w:szCs w:val="22"/>
        </w:rPr>
      </w:pPr>
    </w:p>
    <w:p w:rsidR="006B386A" w:rsidRDefault="006B386A" w:rsidP="00AA3A13">
      <w:pPr>
        <w:jc w:val="both"/>
        <w:rPr>
          <w:rFonts w:ascii="Calibri" w:hAnsi="Calibri" w:cs="Calibri"/>
          <w:b/>
          <w:noProof/>
          <w:sz w:val="22"/>
          <w:szCs w:val="22"/>
        </w:rPr>
      </w:pPr>
    </w:p>
    <w:p w:rsidR="006B386A" w:rsidRDefault="006B386A" w:rsidP="00AA3A13">
      <w:pPr>
        <w:jc w:val="both"/>
        <w:rPr>
          <w:rFonts w:ascii="Calibri" w:hAnsi="Calibri" w:cs="Calibri"/>
          <w:b/>
          <w:noProof/>
          <w:sz w:val="22"/>
          <w:szCs w:val="22"/>
        </w:rPr>
      </w:pPr>
    </w:p>
    <w:p w:rsidR="006B386A" w:rsidRDefault="006B386A" w:rsidP="00AA3A13">
      <w:pPr>
        <w:jc w:val="both"/>
        <w:rPr>
          <w:rFonts w:ascii="Calibri" w:hAnsi="Calibri" w:cs="Calibri"/>
          <w:b/>
          <w:noProof/>
          <w:sz w:val="22"/>
          <w:szCs w:val="22"/>
        </w:rPr>
      </w:pPr>
    </w:p>
    <w:p w:rsidR="006B386A" w:rsidRDefault="006B386A" w:rsidP="00AA3A13">
      <w:pPr>
        <w:jc w:val="both"/>
        <w:rPr>
          <w:rFonts w:ascii="Calibri" w:hAnsi="Calibri" w:cs="Calibri"/>
          <w:b/>
          <w:noProof/>
          <w:sz w:val="22"/>
          <w:szCs w:val="22"/>
        </w:rPr>
      </w:pPr>
    </w:p>
    <w:p w:rsidR="006B386A" w:rsidRDefault="006B386A" w:rsidP="00AA3A13">
      <w:pPr>
        <w:jc w:val="both"/>
        <w:rPr>
          <w:rFonts w:ascii="Calibri" w:hAnsi="Calibri" w:cs="Calibri"/>
          <w:b/>
          <w:noProof/>
          <w:sz w:val="22"/>
          <w:szCs w:val="22"/>
        </w:rPr>
      </w:pPr>
    </w:p>
    <w:p w:rsidR="00AA3A13" w:rsidRPr="00AA3A13" w:rsidRDefault="00AA3A13" w:rsidP="00AA3A13">
      <w:pPr>
        <w:jc w:val="both"/>
        <w:rPr>
          <w:rFonts w:ascii="Calibri" w:hAnsi="Calibri" w:cs="Calibri"/>
          <w:b/>
          <w:noProof/>
          <w:sz w:val="22"/>
          <w:szCs w:val="22"/>
        </w:rPr>
      </w:pPr>
      <w:r w:rsidRPr="00AA3A13">
        <w:rPr>
          <w:rFonts w:ascii="Calibri" w:hAnsi="Calibri" w:cs="Calibri"/>
          <w:b/>
          <w:noProof/>
          <w:sz w:val="22"/>
          <w:szCs w:val="22"/>
        </w:rPr>
        <w:t>REQUISITOS PARA LA PRESENTACIÓN DE RESÚMENES  PARA LAS COMUNICACIONES Y LOS SIMPOSIOS AUTOGESTIONADOS</w:t>
      </w:r>
    </w:p>
    <w:p w:rsidR="00AA3A13" w:rsidRPr="00AA3A13" w:rsidRDefault="00AA3A13" w:rsidP="00AA3A13">
      <w:pPr>
        <w:spacing w:before="120"/>
        <w:jc w:val="both"/>
        <w:rPr>
          <w:rFonts w:ascii="Calibri" w:hAnsi="Calibri" w:cs="Calibri"/>
          <w:b/>
          <w:noProof/>
          <w:sz w:val="22"/>
          <w:szCs w:val="22"/>
        </w:rPr>
      </w:pPr>
      <w:r w:rsidRPr="00AA3A13">
        <w:rPr>
          <w:rFonts w:ascii="Calibri" w:hAnsi="Calibri" w:cs="Calibri"/>
          <w:b/>
          <w:noProof/>
          <w:sz w:val="22"/>
          <w:szCs w:val="22"/>
        </w:rPr>
        <w:t>Comunicaciones</w:t>
      </w:r>
    </w:p>
    <w:p w:rsidR="00AA3A13" w:rsidRPr="00AA3A13" w:rsidRDefault="00AA3A13" w:rsidP="00AA3A13">
      <w:pPr>
        <w:spacing w:before="120"/>
        <w:jc w:val="both"/>
        <w:rPr>
          <w:rFonts w:ascii="Calibri" w:hAnsi="Calibri" w:cs="Calibri"/>
          <w:noProof/>
          <w:sz w:val="22"/>
          <w:szCs w:val="22"/>
        </w:rPr>
      </w:pPr>
      <w:r w:rsidRPr="00AA3A13">
        <w:rPr>
          <w:rFonts w:ascii="Calibri" w:hAnsi="Calibri" w:cs="Calibri"/>
          <w:noProof/>
          <w:sz w:val="22"/>
          <w:szCs w:val="22"/>
        </w:rPr>
        <w:t xml:space="preserve">Los resúmenes (en alguna de las lenguas oficiales del Congreso y en inglés) podrán tener una extensión de hasta 300 palabras cada uno y deberán presentarse en diseño de página tamaño A 4, con fuente times new roman 12, interlineado de 1.5 y márgenes superior e izquierdo de </w:t>
      </w:r>
      <w:smartTag w:uri="urn:schemas-microsoft-com:office:smarttags" w:element="metricconverter">
        <w:smartTagPr>
          <w:attr w:name="ProductID" w:val="3 cm"/>
        </w:smartTagPr>
        <w:r w:rsidRPr="00AA3A13">
          <w:rPr>
            <w:rFonts w:ascii="Calibri" w:hAnsi="Calibri" w:cs="Calibri"/>
            <w:noProof/>
            <w:sz w:val="22"/>
            <w:szCs w:val="22"/>
          </w:rPr>
          <w:t>3 cm</w:t>
        </w:r>
      </w:smartTag>
      <w:r w:rsidRPr="00AA3A13">
        <w:rPr>
          <w:rFonts w:ascii="Calibri" w:hAnsi="Calibri" w:cs="Calibri"/>
          <w:noProof/>
          <w:sz w:val="22"/>
          <w:szCs w:val="22"/>
        </w:rPr>
        <w:t xml:space="preserve">, inferior y derecho de </w:t>
      </w:r>
      <w:smartTag w:uri="urn:schemas-microsoft-com:office:smarttags" w:element="metricconverter">
        <w:smartTagPr>
          <w:attr w:name="ProductID" w:val="2,5 cm"/>
        </w:smartTagPr>
        <w:r w:rsidRPr="00AA3A13">
          <w:rPr>
            <w:rFonts w:ascii="Calibri" w:hAnsi="Calibri" w:cs="Calibri"/>
            <w:noProof/>
            <w:sz w:val="22"/>
            <w:szCs w:val="22"/>
          </w:rPr>
          <w:t>2,5 cm</w:t>
        </w:r>
      </w:smartTag>
      <w:r w:rsidRPr="00AA3A13">
        <w:rPr>
          <w:rFonts w:ascii="Calibri" w:hAnsi="Calibri" w:cs="Calibri"/>
          <w:noProof/>
          <w:sz w:val="22"/>
          <w:szCs w:val="22"/>
        </w:rPr>
        <w:t xml:space="preserve">. Deberán estar encabezados por: </w:t>
      </w:r>
    </w:p>
    <w:p w:rsidR="00AA3A13" w:rsidRPr="00AA3A13" w:rsidRDefault="00AA3A13" w:rsidP="00AA3A13">
      <w:pPr>
        <w:spacing w:before="120"/>
        <w:jc w:val="both"/>
        <w:rPr>
          <w:rFonts w:ascii="Calibri" w:hAnsi="Calibri" w:cs="Calibri"/>
          <w:noProof/>
          <w:sz w:val="22"/>
          <w:szCs w:val="22"/>
        </w:rPr>
      </w:pPr>
      <w:r w:rsidRPr="00452B4E">
        <w:rPr>
          <w:rFonts w:ascii="Calibri" w:hAnsi="Calibri" w:cs="Calibri"/>
          <w:b/>
          <w:noProof/>
          <w:sz w:val="22"/>
          <w:szCs w:val="22"/>
        </w:rPr>
        <w:t>a)</w:t>
      </w:r>
      <w:r w:rsidRPr="00AA3A13">
        <w:rPr>
          <w:rFonts w:ascii="Calibri" w:hAnsi="Calibri" w:cs="Calibri"/>
          <w:noProof/>
          <w:sz w:val="22"/>
          <w:szCs w:val="22"/>
        </w:rPr>
        <w:t xml:space="preserve"> Título del trabajo: centrado, negrita, mayúscula inicial, fuente Times New Roman 12.</w:t>
      </w:r>
    </w:p>
    <w:p w:rsidR="00452B4E" w:rsidRDefault="00452B4E"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sz w:val="22"/>
          <w:szCs w:val="22"/>
        </w:rPr>
      </w:pPr>
      <w:r w:rsidRPr="00452B4E">
        <w:rPr>
          <w:rFonts w:ascii="Calibri" w:hAnsi="Calibri" w:cs="Calibri"/>
          <w:b/>
          <w:noProof/>
          <w:sz w:val="22"/>
          <w:szCs w:val="22"/>
        </w:rPr>
        <w:t>b)</w:t>
      </w:r>
      <w:r w:rsidRPr="00AA3A13">
        <w:rPr>
          <w:rFonts w:ascii="Calibri" w:hAnsi="Calibri" w:cs="Calibri"/>
          <w:noProof/>
          <w:sz w:val="22"/>
          <w:szCs w:val="22"/>
        </w:rPr>
        <w:t xml:space="preserve"> Nombre y apellido del autor: alineación derecha, fuente Times New Roman 11.</w:t>
      </w:r>
    </w:p>
    <w:p w:rsidR="00452B4E" w:rsidRDefault="00452B4E"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sz w:val="22"/>
          <w:szCs w:val="22"/>
        </w:rPr>
      </w:pPr>
      <w:r w:rsidRPr="00452B4E">
        <w:rPr>
          <w:rFonts w:ascii="Calibri" w:hAnsi="Calibri" w:cs="Calibri"/>
          <w:b/>
          <w:noProof/>
          <w:sz w:val="22"/>
          <w:szCs w:val="22"/>
        </w:rPr>
        <w:t>c)</w:t>
      </w:r>
      <w:r w:rsidRPr="00AA3A13">
        <w:rPr>
          <w:rFonts w:ascii="Calibri" w:hAnsi="Calibri" w:cs="Calibri"/>
          <w:noProof/>
          <w:sz w:val="22"/>
          <w:szCs w:val="22"/>
        </w:rPr>
        <w:t xml:space="preserve"> Institución a la que pertenece, país: alineación derecha, fuente Times New Roman 11.</w:t>
      </w:r>
    </w:p>
    <w:p w:rsidR="00452B4E" w:rsidRDefault="00452B4E"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sz w:val="22"/>
          <w:szCs w:val="22"/>
        </w:rPr>
      </w:pPr>
      <w:r w:rsidRPr="00452B4E">
        <w:rPr>
          <w:rFonts w:ascii="Calibri" w:hAnsi="Calibri" w:cs="Calibri"/>
          <w:b/>
          <w:noProof/>
          <w:sz w:val="22"/>
          <w:szCs w:val="22"/>
        </w:rPr>
        <w:t>d)</w:t>
      </w:r>
      <w:r w:rsidRPr="00AA3A13">
        <w:rPr>
          <w:rFonts w:ascii="Calibri" w:hAnsi="Calibri" w:cs="Calibri"/>
          <w:noProof/>
          <w:sz w:val="22"/>
          <w:szCs w:val="22"/>
        </w:rPr>
        <w:t xml:space="preserve"> Dirección de correo electrónico: alineación derecha, fuente Times New Roman 11.</w:t>
      </w:r>
    </w:p>
    <w:p w:rsidR="00452B4E" w:rsidRDefault="00452B4E"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color w:val="FF0000"/>
          <w:sz w:val="22"/>
          <w:szCs w:val="22"/>
        </w:rPr>
      </w:pPr>
      <w:r w:rsidRPr="00452B4E">
        <w:rPr>
          <w:rFonts w:ascii="Calibri" w:hAnsi="Calibri" w:cs="Calibri"/>
          <w:b/>
          <w:noProof/>
          <w:sz w:val="22"/>
          <w:szCs w:val="22"/>
        </w:rPr>
        <w:t>e)</w:t>
      </w:r>
      <w:r w:rsidRPr="00AA3A13">
        <w:rPr>
          <w:rFonts w:ascii="Calibri" w:hAnsi="Calibri" w:cs="Calibri"/>
          <w:noProof/>
          <w:sz w:val="22"/>
          <w:szCs w:val="22"/>
        </w:rPr>
        <w:t xml:space="preserve"> Eje organizador.</w:t>
      </w:r>
    </w:p>
    <w:p w:rsidR="00452B4E" w:rsidRDefault="00452B4E"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sz w:val="22"/>
          <w:szCs w:val="22"/>
        </w:rPr>
      </w:pPr>
      <w:r w:rsidRPr="00452B4E">
        <w:rPr>
          <w:rFonts w:ascii="Calibri" w:hAnsi="Calibri" w:cs="Calibri"/>
          <w:b/>
          <w:noProof/>
          <w:sz w:val="22"/>
          <w:szCs w:val="22"/>
        </w:rPr>
        <w:t>f)</w:t>
      </w:r>
      <w:r w:rsidRPr="00AA3A13">
        <w:rPr>
          <w:rFonts w:ascii="Calibri" w:hAnsi="Calibri" w:cs="Calibri"/>
          <w:noProof/>
          <w:sz w:val="22"/>
          <w:szCs w:val="22"/>
        </w:rPr>
        <w:t xml:space="preserve"> </w:t>
      </w:r>
      <w:smartTag w:uri="urn:schemas-microsoft-com:office:smarttags" w:element="metricconverter">
        <w:smartTagPr>
          <w:attr w:name="ProductID" w:val="3 a"/>
        </w:smartTagPr>
        <w:r w:rsidRPr="00AA3A13">
          <w:rPr>
            <w:rFonts w:ascii="Calibri" w:hAnsi="Calibri" w:cs="Calibri"/>
            <w:noProof/>
            <w:sz w:val="22"/>
            <w:szCs w:val="22"/>
          </w:rPr>
          <w:t>3 a</w:t>
        </w:r>
      </w:smartTag>
      <w:r w:rsidRPr="00AA3A13">
        <w:rPr>
          <w:rFonts w:ascii="Calibri" w:hAnsi="Calibri" w:cs="Calibri"/>
          <w:noProof/>
          <w:sz w:val="22"/>
          <w:szCs w:val="22"/>
        </w:rPr>
        <w:t xml:space="preserve"> 5 palabras clave.</w:t>
      </w:r>
    </w:p>
    <w:p w:rsidR="00AA3A13" w:rsidRPr="00AA3A13" w:rsidRDefault="00AA3A13" w:rsidP="00AA3A13">
      <w:pPr>
        <w:spacing w:before="120"/>
        <w:jc w:val="both"/>
        <w:rPr>
          <w:rFonts w:ascii="Calibri" w:hAnsi="Calibri" w:cs="Calibri"/>
          <w:noProof/>
          <w:sz w:val="22"/>
          <w:szCs w:val="22"/>
        </w:rPr>
      </w:pPr>
      <w:r w:rsidRPr="00AA3A13">
        <w:rPr>
          <w:rFonts w:ascii="Calibri" w:hAnsi="Calibri" w:cs="Calibri"/>
          <w:noProof/>
          <w:sz w:val="22"/>
          <w:szCs w:val="22"/>
        </w:rPr>
        <w:t>Entre a y  b, espaciado doble; entre b, c y d, espaciado sencillo; entre d y e, espaciado doble y entre e y f, espaciado doble.</w:t>
      </w:r>
    </w:p>
    <w:p w:rsidR="00AA3A13" w:rsidRPr="00AA3A13" w:rsidRDefault="00AA3A13" w:rsidP="00AA3A13">
      <w:pPr>
        <w:jc w:val="both"/>
        <w:rPr>
          <w:rFonts w:ascii="Calibri" w:hAnsi="Calibri" w:cs="Calibri"/>
          <w:noProof/>
          <w:sz w:val="22"/>
          <w:szCs w:val="22"/>
        </w:rPr>
      </w:pPr>
      <w:r w:rsidRPr="00AA3A13">
        <w:rPr>
          <w:rFonts w:ascii="Calibri" w:hAnsi="Calibri" w:cs="Calibri"/>
          <w:noProof/>
          <w:sz w:val="22"/>
          <w:szCs w:val="22"/>
        </w:rPr>
        <w:t>Cada autor podrá presentar un  trabajo. Cada trabajo podrá tener un máximo de tres autores. Para incluir la comunicación en el programa del Congreso deberá confirmar su asistencia por lo menos uno de los autores.</w:t>
      </w:r>
    </w:p>
    <w:p w:rsidR="00AA3A13" w:rsidRPr="00AA3A13" w:rsidRDefault="00AA3A13" w:rsidP="00AA3A13">
      <w:pPr>
        <w:spacing w:before="120"/>
        <w:jc w:val="both"/>
        <w:rPr>
          <w:rFonts w:ascii="Calibri" w:hAnsi="Calibri" w:cs="Calibri"/>
          <w:noProof/>
          <w:color w:val="FF0000"/>
          <w:sz w:val="22"/>
          <w:szCs w:val="22"/>
        </w:rPr>
      </w:pPr>
      <w:r w:rsidRPr="00AA3A13">
        <w:rPr>
          <w:rFonts w:ascii="Calibri" w:hAnsi="Calibri" w:cs="Calibri"/>
          <w:noProof/>
          <w:sz w:val="22"/>
          <w:szCs w:val="22"/>
        </w:rPr>
        <w:t>Se recibirán hasta el día</w:t>
      </w:r>
      <w:r w:rsidRPr="00AA3A13">
        <w:rPr>
          <w:rFonts w:ascii="Calibri" w:hAnsi="Calibri" w:cs="Calibri"/>
          <w:b/>
          <w:noProof/>
          <w:sz w:val="22"/>
          <w:szCs w:val="22"/>
        </w:rPr>
        <w:t xml:space="preserve"> 30 de septiembre de 2013 </w:t>
      </w:r>
      <w:r w:rsidRPr="00AA3A13">
        <w:rPr>
          <w:rFonts w:ascii="Calibri" w:hAnsi="Calibri" w:cs="Calibri"/>
          <w:noProof/>
          <w:sz w:val="22"/>
          <w:szCs w:val="22"/>
        </w:rPr>
        <w:t>en la dirección de correo:</w:t>
      </w:r>
      <w:r w:rsidRPr="00AA3A13">
        <w:rPr>
          <w:rFonts w:ascii="Calibri" w:hAnsi="Calibri" w:cs="Calibri"/>
          <w:noProof/>
          <w:color w:val="FF0000"/>
          <w:sz w:val="22"/>
          <w:szCs w:val="22"/>
        </w:rPr>
        <w:t xml:space="preserve"> </w:t>
      </w:r>
      <w:hyperlink r:id="rId8" w:history="1">
        <w:r w:rsidRPr="00AA3A13">
          <w:rPr>
            <w:rStyle w:val="Hipervnculo"/>
            <w:rFonts w:ascii="Calibri" w:hAnsi="Calibri" w:cs="Calibri"/>
            <w:color w:val="0099CC"/>
            <w:sz w:val="22"/>
            <w:szCs w:val="22"/>
            <w:shd w:val="clear" w:color="auto" w:fill="FFFFFF"/>
          </w:rPr>
          <w:t>comunicacionesiberoamericano2014@unr.edu.ar</w:t>
        </w:r>
      </w:hyperlink>
    </w:p>
    <w:p w:rsidR="00AA3A13" w:rsidRPr="00AA3A13" w:rsidRDefault="00AA3A13" w:rsidP="00AA3A13">
      <w:pPr>
        <w:jc w:val="both"/>
        <w:rPr>
          <w:rFonts w:ascii="Calibri" w:hAnsi="Calibri" w:cs="Calibri"/>
          <w:b/>
          <w:noProof/>
          <w:color w:val="FF0000"/>
          <w:sz w:val="22"/>
          <w:szCs w:val="22"/>
        </w:rPr>
      </w:pPr>
    </w:p>
    <w:p w:rsidR="00AA3A13" w:rsidRPr="00AA3A13" w:rsidRDefault="00AA3A13" w:rsidP="00AA3A13">
      <w:pPr>
        <w:jc w:val="both"/>
        <w:rPr>
          <w:rFonts w:ascii="Calibri" w:hAnsi="Calibri" w:cs="Calibri"/>
          <w:b/>
          <w:noProof/>
          <w:sz w:val="22"/>
          <w:szCs w:val="22"/>
        </w:rPr>
      </w:pPr>
      <w:r w:rsidRPr="00AA3A13">
        <w:rPr>
          <w:rFonts w:ascii="Calibri" w:hAnsi="Calibri" w:cs="Calibri"/>
          <w:b/>
          <w:noProof/>
          <w:sz w:val="22"/>
          <w:szCs w:val="22"/>
        </w:rPr>
        <w:t>Simposios autogestionados</w:t>
      </w:r>
    </w:p>
    <w:p w:rsidR="00AA3A13" w:rsidRPr="00AA3A13" w:rsidRDefault="00AA3A13" w:rsidP="00AA3A13">
      <w:pPr>
        <w:spacing w:before="120"/>
        <w:jc w:val="both"/>
        <w:rPr>
          <w:rFonts w:ascii="Calibri" w:hAnsi="Calibri" w:cs="Calibri"/>
          <w:noProof/>
          <w:sz w:val="22"/>
          <w:szCs w:val="22"/>
        </w:rPr>
      </w:pPr>
      <w:r w:rsidRPr="00AA3A13">
        <w:rPr>
          <w:rFonts w:ascii="Calibri" w:hAnsi="Calibri" w:cs="Calibri"/>
          <w:noProof/>
          <w:sz w:val="22"/>
          <w:szCs w:val="22"/>
        </w:rPr>
        <w:t>Los simposios autegestionados estarán constituidos por un Coordinador y hasta 5 (cinco) participaciones (la participación podrá tener un máximo de tres autores).</w:t>
      </w:r>
      <w:r w:rsidRPr="00AA3A13">
        <w:rPr>
          <w:rFonts w:ascii="Calibri" w:hAnsi="Calibri" w:cs="Arial"/>
          <w:sz w:val="22"/>
          <w:szCs w:val="22"/>
        </w:rPr>
        <w:t xml:space="preserve"> Estarán integrados por docentes y/o investigadores de por lo menos tres universidades, pudiendo sólo dos de ellas pertenecer a un mismo país. </w:t>
      </w:r>
      <w:r w:rsidRPr="00AA3A13">
        <w:rPr>
          <w:rFonts w:ascii="Calibri" w:hAnsi="Calibri" w:cs="Calibri"/>
          <w:noProof/>
          <w:sz w:val="22"/>
          <w:szCs w:val="22"/>
        </w:rPr>
        <w:t xml:space="preserve"> Los resúmenes serán presentados en un solo documento (en alguna de las lenguas oficiales del Congreso y en inglés) en diseño de página tamaño A 4, con fuente Times New Roman 12, interlineado de 1.5 y márgenes superior e izquierdo de </w:t>
      </w:r>
      <w:smartTag w:uri="urn:schemas-microsoft-com:office:smarttags" w:element="metricconverter">
        <w:smartTagPr>
          <w:attr w:name="ProductID" w:val="3 cm"/>
        </w:smartTagPr>
        <w:r w:rsidRPr="00AA3A13">
          <w:rPr>
            <w:rFonts w:ascii="Calibri" w:hAnsi="Calibri" w:cs="Calibri"/>
            <w:noProof/>
            <w:sz w:val="22"/>
            <w:szCs w:val="22"/>
          </w:rPr>
          <w:t>3 cm</w:t>
        </w:r>
      </w:smartTag>
      <w:r w:rsidRPr="00AA3A13">
        <w:rPr>
          <w:rFonts w:ascii="Calibri" w:hAnsi="Calibri" w:cs="Calibri"/>
          <w:noProof/>
          <w:sz w:val="22"/>
          <w:szCs w:val="22"/>
        </w:rPr>
        <w:t xml:space="preserve">, inferior y derecho de </w:t>
      </w:r>
      <w:smartTag w:uri="urn:schemas-microsoft-com:office:smarttags" w:element="metricconverter">
        <w:smartTagPr>
          <w:attr w:name="ProductID" w:val="2,5 cm"/>
        </w:smartTagPr>
        <w:r w:rsidRPr="00AA3A13">
          <w:rPr>
            <w:rFonts w:ascii="Calibri" w:hAnsi="Calibri" w:cs="Calibri"/>
            <w:noProof/>
            <w:sz w:val="22"/>
            <w:szCs w:val="22"/>
          </w:rPr>
          <w:t>2,5 cm</w:t>
        </w:r>
      </w:smartTag>
      <w:r w:rsidRPr="00AA3A13">
        <w:rPr>
          <w:rFonts w:ascii="Calibri" w:hAnsi="Calibri" w:cs="Calibri"/>
          <w:noProof/>
          <w:sz w:val="22"/>
          <w:szCs w:val="22"/>
        </w:rPr>
        <w:t xml:space="preserve">. Se deberá incluir la siguiente información: </w:t>
      </w:r>
    </w:p>
    <w:p w:rsidR="00AA3A13" w:rsidRPr="00AA3A13" w:rsidRDefault="00AA3A13" w:rsidP="00AA3A13">
      <w:pPr>
        <w:spacing w:before="120"/>
        <w:jc w:val="both"/>
        <w:rPr>
          <w:rFonts w:ascii="Calibri" w:hAnsi="Calibri" w:cs="Calibri"/>
          <w:noProof/>
          <w:sz w:val="22"/>
          <w:szCs w:val="22"/>
        </w:rPr>
      </w:pPr>
      <w:r w:rsidRPr="00AA3A13">
        <w:rPr>
          <w:rFonts w:ascii="Calibri" w:hAnsi="Calibri" w:cs="Calibri"/>
          <w:noProof/>
          <w:sz w:val="22"/>
          <w:szCs w:val="22"/>
        </w:rPr>
        <w:t>a) Título del Simposio: centrado, negrita, mayúscula inicial, fuente Times New Roman 12.</w:t>
      </w:r>
    </w:p>
    <w:p w:rsidR="00AA3A13" w:rsidRDefault="00AA3A13"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sz w:val="22"/>
          <w:szCs w:val="22"/>
        </w:rPr>
      </w:pPr>
      <w:r w:rsidRPr="00AA3A13">
        <w:rPr>
          <w:rFonts w:ascii="Calibri" w:hAnsi="Calibri" w:cs="Calibri"/>
          <w:noProof/>
          <w:sz w:val="22"/>
          <w:szCs w:val="22"/>
        </w:rPr>
        <w:t>b) Eje Organizador: alineación derecha, mayúscula inicial, fuente Times New Roman 11.</w:t>
      </w:r>
    </w:p>
    <w:p w:rsidR="00AA3A13" w:rsidRDefault="00AA3A13" w:rsidP="00AA3A13">
      <w:pPr>
        <w:jc w:val="both"/>
        <w:rPr>
          <w:rFonts w:ascii="Calibri" w:hAnsi="Calibri" w:cs="Calibri"/>
          <w:noProof/>
          <w:sz w:val="22"/>
          <w:szCs w:val="22"/>
        </w:rPr>
      </w:pPr>
    </w:p>
    <w:p w:rsidR="00AA3A13" w:rsidRDefault="00AA3A13" w:rsidP="00AA3A13">
      <w:pPr>
        <w:jc w:val="both"/>
        <w:rPr>
          <w:rFonts w:ascii="Calibri" w:hAnsi="Calibri" w:cs="Calibri"/>
          <w:noProof/>
          <w:sz w:val="22"/>
          <w:szCs w:val="22"/>
        </w:rPr>
      </w:pPr>
      <w:r w:rsidRPr="00AA3A13">
        <w:rPr>
          <w:rFonts w:ascii="Calibri" w:hAnsi="Calibri" w:cs="Calibri"/>
          <w:noProof/>
          <w:sz w:val="22"/>
          <w:szCs w:val="22"/>
        </w:rPr>
        <w:t xml:space="preserve">c) Nombre y apellido del Coordinador: alineación derecha, mayúscula inicial, fuente Times New </w:t>
      </w:r>
    </w:p>
    <w:p w:rsidR="00AA3A13" w:rsidRPr="00AA3A13" w:rsidRDefault="00AA3A13" w:rsidP="00AA3A13">
      <w:pPr>
        <w:jc w:val="both"/>
        <w:rPr>
          <w:rFonts w:ascii="Calibri" w:hAnsi="Calibri" w:cs="Calibri"/>
          <w:noProof/>
          <w:sz w:val="22"/>
          <w:szCs w:val="22"/>
        </w:rPr>
      </w:pPr>
      <w:r w:rsidRPr="00AA3A13">
        <w:rPr>
          <w:rFonts w:ascii="Calibri" w:hAnsi="Calibri" w:cs="Calibri"/>
          <w:noProof/>
          <w:sz w:val="22"/>
          <w:szCs w:val="22"/>
        </w:rPr>
        <w:t>Roman  11.</w:t>
      </w:r>
    </w:p>
    <w:p w:rsidR="00AA3A13" w:rsidRDefault="00AA3A13" w:rsidP="00AA3A13">
      <w:pPr>
        <w:jc w:val="both"/>
        <w:rPr>
          <w:rFonts w:ascii="Calibri" w:hAnsi="Calibri" w:cs="Calibri"/>
          <w:noProof/>
          <w:sz w:val="22"/>
          <w:szCs w:val="22"/>
        </w:rPr>
      </w:pPr>
    </w:p>
    <w:p w:rsidR="006B386A" w:rsidRDefault="006B386A" w:rsidP="00AA3A13">
      <w:pPr>
        <w:jc w:val="both"/>
        <w:rPr>
          <w:rFonts w:ascii="Calibri" w:hAnsi="Calibri" w:cs="Calibri"/>
          <w:noProof/>
          <w:sz w:val="22"/>
          <w:szCs w:val="22"/>
        </w:rPr>
      </w:pPr>
    </w:p>
    <w:p w:rsidR="006B386A" w:rsidRDefault="006B386A" w:rsidP="00AA3A13">
      <w:pPr>
        <w:jc w:val="both"/>
        <w:rPr>
          <w:rFonts w:ascii="Calibri" w:hAnsi="Calibri" w:cs="Calibri"/>
          <w:noProof/>
          <w:sz w:val="22"/>
          <w:szCs w:val="22"/>
        </w:rPr>
      </w:pPr>
    </w:p>
    <w:p w:rsidR="006B386A" w:rsidRDefault="006B386A" w:rsidP="00AA3A13">
      <w:pPr>
        <w:jc w:val="both"/>
        <w:rPr>
          <w:rFonts w:ascii="Calibri" w:hAnsi="Calibri" w:cs="Calibri"/>
          <w:noProof/>
          <w:sz w:val="22"/>
          <w:szCs w:val="22"/>
        </w:rPr>
      </w:pPr>
    </w:p>
    <w:p w:rsidR="006B386A" w:rsidRDefault="006B386A" w:rsidP="00AA3A13">
      <w:pPr>
        <w:jc w:val="both"/>
        <w:rPr>
          <w:rFonts w:ascii="Calibri" w:hAnsi="Calibri" w:cs="Calibri"/>
          <w:noProof/>
          <w:sz w:val="22"/>
          <w:szCs w:val="22"/>
        </w:rPr>
      </w:pPr>
    </w:p>
    <w:p w:rsidR="006B386A" w:rsidRDefault="006B386A" w:rsidP="00AA3A13">
      <w:pPr>
        <w:jc w:val="both"/>
        <w:rPr>
          <w:rFonts w:ascii="Calibri" w:hAnsi="Calibri" w:cs="Calibri"/>
          <w:noProof/>
          <w:sz w:val="22"/>
          <w:szCs w:val="22"/>
        </w:rPr>
      </w:pPr>
    </w:p>
    <w:p w:rsidR="006B386A" w:rsidRDefault="006B386A" w:rsidP="00AA3A13">
      <w:pPr>
        <w:jc w:val="both"/>
        <w:rPr>
          <w:rFonts w:ascii="Calibri" w:hAnsi="Calibri" w:cs="Calibri"/>
          <w:noProof/>
          <w:sz w:val="22"/>
          <w:szCs w:val="22"/>
        </w:rPr>
      </w:pPr>
    </w:p>
    <w:p w:rsidR="006B386A" w:rsidRDefault="006B386A"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sz w:val="22"/>
          <w:szCs w:val="22"/>
        </w:rPr>
      </w:pPr>
      <w:r w:rsidRPr="00AA3A13">
        <w:rPr>
          <w:rFonts w:ascii="Calibri" w:hAnsi="Calibri" w:cs="Calibri"/>
          <w:noProof/>
          <w:sz w:val="22"/>
          <w:szCs w:val="22"/>
        </w:rPr>
        <w:t>d) Institución a la que pertenece, país: alineación derecha, mayúscula inicial, fuente Times New Roman 11.</w:t>
      </w:r>
    </w:p>
    <w:p w:rsidR="00AA3A13" w:rsidRDefault="00AA3A13"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sz w:val="22"/>
          <w:szCs w:val="22"/>
        </w:rPr>
      </w:pPr>
      <w:r w:rsidRPr="00AA3A13">
        <w:rPr>
          <w:rFonts w:ascii="Calibri" w:hAnsi="Calibri" w:cs="Calibri"/>
          <w:noProof/>
          <w:sz w:val="22"/>
          <w:szCs w:val="22"/>
        </w:rPr>
        <w:t>e) Dirección de correo electrónico: alineación derecha, fuente Times New Roman 11.</w:t>
      </w:r>
    </w:p>
    <w:p w:rsidR="00AA3A13" w:rsidRDefault="00AA3A13"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sz w:val="22"/>
          <w:szCs w:val="22"/>
        </w:rPr>
      </w:pPr>
      <w:r w:rsidRPr="00AA3A13">
        <w:rPr>
          <w:rFonts w:ascii="Calibri" w:hAnsi="Calibri" w:cs="Calibri"/>
          <w:noProof/>
          <w:sz w:val="22"/>
          <w:szCs w:val="22"/>
        </w:rPr>
        <w:t>f) Nombre, apellido y dirección de correo electrónico de cada participante, institución a la que pertenece, país, fuente Times New Roman 11.</w:t>
      </w:r>
    </w:p>
    <w:p w:rsidR="00AA3A13" w:rsidRDefault="00AA3A13"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sz w:val="22"/>
          <w:szCs w:val="22"/>
        </w:rPr>
      </w:pPr>
      <w:r w:rsidRPr="00AA3A13">
        <w:rPr>
          <w:rFonts w:ascii="Calibri" w:hAnsi="Calibri" w:cs="Calibri"/>
          <w:noProof/>
          <w:sz w:val="22"/>
          <w:szCs w:val="22"/>
        </w:rPr>
        <w:t xml:space="preserve">g) Palabras clave: </w:t>
      </w:r>
      <w:smartTag w:uri="urn:schemas-microsoft-com:office:smarttags" w:element="metricconverter">
        <w:smartTagPr>
          <w:attr w:name="ProductID" w:val="3 a"/>
        </w:smartTagPr>
        <w:r w:rsidRPr="00AA3A13">
          <w:rPr>
            <w:rFonts w:ascii="Calibri" w:hAnsi="Calibri" w:cs="Calibri"/>
            <w:noProof/>
            <w:sz w:val="22"/>
            <w:szCs w:val="22"/>
          </w:rPr>
          <w:t>3 a</w:t>
        </w:r>
      </w:smartTag>
      <w:r w:rsidRPr="00AA3A13">
        <w:rPr>
          <w:rFonts w:ascii="Calibri" w:hAnsi="Calibri" w:cs="Calibri"/>
          <w:noProof/>
          <w:sz w:val="22"/>
          <w:szCs w:val="22"/>
        </w:rPr>
        <w:t xml:space="preserve"> 5 palabras clave, alineación justificada, fuente Times New Roman 11.</w:t>
      </w:r>
    </w:p>
    <w:p w:rsidR="00AA3A13" w:rsidRDefault="00AA3A13" w:rsidP="00AA3A13">
      <w:pPr>
        <w:jc w:val="both"/>
        <w:rPr>
          <w:rFonts w:ascii="Calibri" w:hAnsi="Calibri" w:cs="Calibri"/>
          <w:noProof/>
          <w:sz w:val="22"/>
          <w:szCs w:val="22"/>
        </w:rPr>
      </w:pPr>
    </w:p>
    <w:p w:rsidR="00AA3A13" w:rsidRDefault="00AA3A13" w:rsidP="00AA3A13">
      <w:pPr>
        <w:jc w:val="both"/>
        <w:rPr>
          <w:rFonts w:ascii="Calibri" w:hAnsi="Calibri" w:cs="Calibri"/>
          <w:noProof/>
          <w:sz w:val="22"/>
          <w:szCs w:val="22"/>
        </w:rPr>
      </w:pPr>
      <w:r w:rsidRPr="00AA3A13">
        <w:rPr>
          <w:rFonts w:ascii="Calibri" w:hAnsi="Calibri" w:cs="Calibri"/>
          <w:noProof/>
          <w:sz w:val="22"/>
          <w:szCs w:val="22"/>
        </w:rPr>
        <w:t>h) Resumen de cada participación con el siguiente formato:</w:t>
      </w:r>
    </w:p>
    <w:p w:rsidR="00855409" w:rsidRPr="00AA3A13" w:rsidRDefault="00855409" w:rsidP="00AA3A13">
      <w:pPr>
        <w:jc w:val="both"/>
        <w:rPr>
          <w:rFonts w:ascii="Calibri" w:hAnsi="Calibri" w:cs="Calibri"/>
          <w:noProof/>
          <w:sz w:val="22"/>
          <w:szCs w:val="22"/>
        </w:rPr>
      </w:pPr>
    </w:p>
    <w:p w:rsidR="00AA3A13" w:rsidRPr="00AA3A13" w:rsidRDefault="00AA3A13" w:rsidP="00855409">
      <w:pPr>
        <w:numPr>
          <w:ilvl w:val="0"/>
          <w:numId w:val="7"/>
        </w:numPr>
        <w:jc w:val="both"/>
        <w:rPr>
          <w:rFonts w:ascii="Calibri" w:hAnsi="Calibri" w:cs="Calibri"/>
          <w:noProof/>
          <w:sz w:val="22"/>
          <w:szCs w:val="22"/>
        </w:rPr>
      </w:pPr>
      <w:r w:rsidRPr="00AA3A13">
        <w:rPr>
          <w:rFonts w:ascii="Calibri" w:hAnsi="Calibri" w:cs="Calibri"/>
          <w:noProof/>
          <w:sz w:val="22"/>
          <w:szCs w:val="22"/>
        </w:rPr>
        <w:t>Título del trabajo: alineación derecha, negrita, mayúscula inicial, fuente Times New    Roman 11.</w:t>
      </w:r>
    </w:p>
    <w:p w:rsidR="00855409" w:rsidRDefault="00855409" w:rsidP="00AA3A13">
      <w:pPr>
        <w:ind w:firstLine="708"/>
        <w:jc w:val="both"/>
        <w:rPr>
          <w:rFonts w:ascii="Calibri" w:hAnsi="Calibri" w:cs="Calibri"/>
          <w:noProof/>
          <w:sz w:val="22"/>
          <w:szCs w:val="22"/>
        </w:rPr>
      </w:pPr>
    </w:p>
    <w:p w:rsidR="00AA3A13" w:rsidRPr="00AA3A13" w:rsidRDefault="00AA3A13" w:rsidP="00855409">
      <w:pPr>
        <w:numPr>
          <w:ilvl w:val="0"/>
          <w:numId w:val="7"/>
        </w:numPr>
        <w:jc w:val="both"/>
        <w:rPr>
          <w:rFonts w:ascii="Calibri" w:hAnsi="Calibri" w:cs="Calibri"/>
          <w:noProof/>
          <w:sz w:val="22"/>
          <w:szCs w:val="22"/>
        </w:rPr>
      </w:pPr>
      <w:r w:rsidRPr="00AA3A13">
        <w:rPr>
          <w:rFonts w:ascii="Calibri" w:hAnsi="Calibri" w:cs="Calibri"/>
          <w:noProof/>
          <w:sz w:val="22"/>
          <w:szCs w:val="22"/>
        </w:rPr>
        <w:t>Resumen: hasta 300 palabras,alineación justificada, fuente Times New Roman 11.</w:t>
      </w:r>
    </w:p>
    <w:p w:rsidR="00AA3A13" w:rsidRPr="00AA3A13" w:rsidRDefault="00AA3A13"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sz w:val="22"/>
          <w:szCs w:val="22"/>
        </w:rPr>
      </w:pPr>
      <w:r w:rsidRPr="00AA3A13">
        <w:rPr>
          <w:rFonts w:ascii="Calibri" w:hAnsi="Calibri" w:cs="Calibri"/>
          <w:noProof/>
          <w:sz w:val="22"/>
          <w:szCs w:val="22"/>
        </w:rPr>
        <w:t>Los simposios serán evaluados por el Comité Académico para su inclusión en el Congreso. Para incluir los simposios en el programa del Congreso deberán confirmar su asistencia por lo menos uno de los autores de cada uno de los trabajos.</w:t>
      </w:r>
    </w:p>
    <w:p w:rsidR="00786160" w:rsidRDefault="00786160" w:rsidP="00AA3A13">
      <w:pPr>
        <w:jc w:val="both"/>
        <w:rPr>
          <w:rFonts w:ascii="Calibri" w:hAnsi="Calibri" w:cs="Calibri"/>
          <w:noProof/>
          <w:sz w:val="22"/>
          <w:szCs w:val="22"/>
        </w:rPr>
      </w:pPr>
    </w:p>
    <w:p w:rsidR="00AA3A13" w:rsidRPr="00AA3A13" w:rsidRDefault="00AA3A13" w:rsidP="00AA3A13">
      <w:pPr>
        <w:jc w:val="both"/>
        <w:rPr>
          <w:rFonts w:ascii="Calibri" w:hAnsi="Calibri" w:cs="Calibri"/>
          <w:noProof/>
          <w:color w:val="FF0000"/>
          <w:sz w:val="22"/>
          <w:szCs w:val="22"/>
        </w:rPr>
      </w:pPr>
      <w:r w:rsidRPr="00AA3A13">
        <w:rPr>
          <w:rFonts w:ascii="Calibri" w:hAnsi="Calibri" w:cs="Calibri"/>
          <w:noProof/>
          <w:sz w:val="22"/>
          <w:szCs w:val="22"/>
        </w:rPr>
        <w:t>Los resúmenes se recibirán hasta el día</w:t>
      </w:r>
      <w:r w:rsidRPr="00AA3A13">
        <w:rPr>
          <w:rFonts w:ascii="Calibri" w:hAnsi="Calibri" w:cs="Calibri"/>
          <w:b/>
          <w:noProof/>
          <w:sz w:val="22"/>
          <w:szCs w:val="22"/>
        </w:rPr>
        <w:t xml:space="preserve"> 30 de septiembre de 2013 </w:t>
      </w:r>
      <w:r w:rsidRPr="00AA3A13">
        <w:rPr>
          <w:rFonts w:ascii="Calibri" w:hAnsi="Calibri" w:cs="Calibri"/>
          <w:noProof/>
          <w:sz w:val="22"/>
          <w:szCs w:val="22"/>
        </w:rPr>
        <w:t>en la dirección de correo:</w:t>
      </w:r>
      <w:r w:rsidRPr="00AA3A13">
        <w:rPr>
          <w:rFonts w:ascii="Calibri" w:hAnsi="Calibri" w:cs="Calibri"/>
          <w:noProof/>
          <w:color w:val="FF0000"/>
          <w:sz w:val="22"/>
          <w:szCs w:val="22"/>
        </w:rPr>
        <w:t xml:space="preserve"> </w:t>
      </w:r>
      <w:hyperlink r:id="rId9" w:history="1">
        <w:r w:rsidRPr="00AA3A13">
          <w:rPr>
            <w:rStyle w:val="Hipervnculo"/>
            <w:rFonts w:ascii="Calibri" w:hAnsi="Calibri" w:cs="Calibri"/>
            <w:color w:val="0099CC"/>
            <w:sz w:val="22"/>
            <w:szCs w:val="22"/>
            <w:shd w:val="clear" w:color="auto" w:fill="FFFFFF"/>
          </w:rPr>
          <w:t>comunicacionesiberoamericano2014@unr.edu.ar</w:t>
        </w:r>
      </w:hyperlink>
    </w:p>
    <w:p w:rsidR="00AA3A13" w:rsidRPr="00AA3A13" w:rsidRDefault="00AA3A13" w:rsidP="00AA3A13">
      <w:pPr>
        <w:jc w:val="both"/>
        <w:rPr>
          <w:rFonts w:ascii="Calibri" w:hAnsi="Calibri"/>
          <w:b/>
          <w:sz w:val="22"/>
          <w:szCs w:val="22"/>
        </w:rPr>
      </w:pPr>
    </w:p>
    <w:p w:rsidR="00AA3A13" w:rsidRPr="00AA3A13" w:rsidRDefault="00AA3A13" w:rsidP="00AA3A13">
      <w:pPr>
        <w:jc w:val="both"/>
        <w:rPr>
          <w:rFonts w:ascii="Calibri" w:hAnsi="Calibri"/>
          <w:b/>
          <w:sz w:val="22"/>
          <w:szCs w:val="22"/>
        </w:rPr>
      </w:pPr>
      <w:r w:rsidRPr="00AA3A13">
        <w:rPr>
          <w:rFonts w:ascii="Calibri" w:hAnsi="Calibri"/>
          <w:b/>
          <w:sz w:val="22"/>
          <w:szCs w:val="22"/>
        </w:rPr>
        <w:t>COMITÉ ORGANIZADOR</w:t>
      </w:r>
      <w:r w:rsidR="00786160">
        <w:rPr>
          <w:rFonts w:ascii="Calibri" w:hAnsi="Calibri"/>
          <w:b/>
          <w:sz w:val="22"/>
          <w:szCs w:val="22"/>
        </w:rPr>
        <w:t>:</w:t>
      </w:r>
    </w:p>
    <w:p w:rsidR="00AA3A13" w:rsidRPr="00AA3A13" w:rsidRDefault="00AA3A13" w:rsidP="00AA3A13">
      <w:pPr>
        <w:spacing w:before="120"/>
        <w:jc w:val="both"/>
        <w:rPr>
          <w:rFonts w:ascii="Calibri" w:hAnsi="Calibri"/>
          <w:sz w:val="22"/>
          <w:szCs w:val="22"/>
        </w:rPr>
      </w:pPr>
      <w:r w:rsidRPr="00AA3A13">
        <w:rPr>
          <w:rFonts w:ascii="Calibri" w:hAnsi="Calibri"/>
          <w:b/>
          <w:sz w:val="22"/>
          <w:szCs w:val="22"/>
        </w:rPr>
        <w:t>Presidente:</w:t>
      </w:r>
      <w:r w:rsidRPr="00AA3A13">
        <w:rPr>
          <w:rFonts w:ascii="Calibri" w:hAnsi="Calibri"/>
          <w:sz w:val="22"/>
          <w:szCs w:val="22"/>
        </w:rPr>
        <w:t xml:space="preserve"> Prof. José </w:t>
      </w:r>
      <w:proofErr w:type="spellStart"/>
      <w:r w:rsidRPr="00AA3A13">
        <w:rPr>
          <w:rFonts w:ascii="Calibri" w:hAnsi="Calibri"/>
          <w:sz w:val="22"/>
          <w:szCs w:val="22"/>
        </w:rPr>
        <w:t>Goity</w:t>
      </w:r>
      <w:proofErr w:type="spellEnd"/>
      <w:r w:rsidRPr="00AA3A13">
        <w:rPr>
          <w:rFonts w:ascii="Calibri" w:hAnsi="Calibri"/>
          <w:sz w:val="22"/>
          <w:szCs w:val="22"/>
        </w:rPr>
        <w:t xml:space="preserve">, Decano de </w:t>
      </w:r>
      <w:smartTag w:uri="urn:schemas-microsoft-com:office:smarttags" w:element="PersonName">
        <w:smartTagPr>
          <w:attr w:name="ProductID" w:val="la Facultad"/>
        </w:smartTagPr>
        <w:r w:rsidRPr="00AA3A13">
          <w:rPr>
            <w:rFonts w:ascii="Calibri" w:hAnsi="Calibri"/>
            <w:sz w:val="22"/>
            <w:szCs w:val="22"/>
          </w:rPr>
          <w:t>la Facultad</w:t>
        </w:r>
      </w:smartTag>
      <w:r w:rsidRPr="00AA3A13">
        <w:rPr>
          <w:rFonts w:ascii="Calibri" w:hAnsi="Calibri"/>
          <w:sz w:val="22"/>
          <w:szCs w:val="22"/>
        </w:rPr>
        <w:t xml:space="preserve"> de Humanidades y Artes, Universidad Nacional de Rosario, Argentina.</w:t>
      </w:r>
    </w:p>
    <w:p w:rsidR="00AA3A13" w:rsidRPr="00AA3A13" w:rsidRDefault="00AA3A13" w:rsidP="00AA3A13">
      <w:pPr>
        <w:spacing w:before="120"/>
        <w:jc w:val="both"/>
        <w:rPr>
          <w:rFonts w:ascii="Calibri" w:hAnsi="Calibri"/>
          <w:sz w:val="22"/>
          <w:szCs w:val="22"/>
        </w:rPr>
      </w:pPr>
      <w:r w:rsidRPr="00AA3A13">
        <w:rPr>
          <w:rFonts w:ascii="Calibri" w:hAnsi="Calibri"/>
          <w:b/>
          <w:sz w:val="22"/>
          <w:szCs w:val="22"/>
        </w:rPr>
        <w:t>Co-presidente:</w:t>
      </w:r>
      <w:r w:rsidRPr="00AA3A13">
        <w:rPr>
          <w:rFonts w:ascii="Calibri" w:hAnsi="Calibri"/>
          <w:sz w:val="22"/>
          <w:szCs w:val="22"/>
        </w:rPr>
        <w:t xml:space="preserve"> Dr. Miguel Ángel </w:t>
      </w:r>
      <w:proofErr w:type="spellStart"/>
      <w:r w:rsidRPr="00AA3A13">
        <w:rPr>
          <w:rFonts w:ascii="Calibri" w:hAnsi="Calibri"/>
          <w:sz w:val="22"/>
          <w:szCs w:val="22"/>
        </w:rPr>
        <w:t>Zabalza</w:t>
      </w:r>
      <w:proofErr w:type="spellEnd"/>
      <w:r w:rsidRPr="00AA3A13">
        <w:rPr>
          <w:rFonts w:ascii="Calibri" w:hAnsi="Calibri"/>
          <w:sz w:val="22"/>
          <w:szCs w:val="22"/>
        </w:rPr>
        <w:t xml:space="preserve">, Presidente Asociación Iberoamericana de Didáctica Universitaria, Facultad de Ciencias de </w:t>
      </w:r>
      <w:smartTag w:uri="urn:schemas-microsoft-com:office:smarttags" w:element="PersonName">
        <w:smartTagPr>
          <w:attr w:name="ProductID" w:val="la Educaci￳n"/>
        </w:smartTagPr>
        <w:r w:rsidRPr="00AA3A13">
          <w:rPr>
            <w:rFonts w:ascii="Calibri" w:hAnsi="Calibri"/>
            <w:sz w:val="22"/>
            <w:szCs w:val="22"/>
          </w:rPr>
          <w:t>la Educación</w:t>
        </w:r>
      </w:smartTag>
      <w:r w:rsidRPr="00AA3A13">
        <w:rPr>
          <w:rFonts w:ascii="Calibri" w:hAnsi="Calibri"/>
          <w:sz w:val="22"/>
          <w:szCs w:val="22"/>
        </w:rPr>
        <w:t>, Universidad de Santiago de Compostela, España.</w:t>
      </w:r>
    </w:p>
    <w:p w:rsidR="00AA3A13" w:rsidRPr="00AA3A13" w:rsidRDefault="00AA3A13" w:rsidP="00AA3A13">
      <w:pPr>
        <w:spacing w:before="120"/>
        <w:jc w:val="both"/>
        <w:rPr>
          <w:rFonts w:ascii="Calibri" w:hAnsi="Calibri"/>
          <w:sz w:val="22"/>
          <w:szCs w:val="22"/>
        </w:rPr>
      </w:pPr>
      <w:r w:rsidRPr="00AA3A13">
        <w:rPr>
          <w:rFonts w:ascii="Calibri" w:hAnsi="Calibri"/>
          <w:b/>
          <w:sz w:val="22"/>
          <w:szCs w:val="22"/>
        </w:rPr>
        <w:t>Coordinadora Académica:</w:t>
      </w:r>
      <w:r w:rsidRPr="00AA3A13">
        <w:rPr>
          <w:rFonts w:ascii="Calibri" w:hAnsi="Calibri"/>
          <w:sz w:val="22"/>
          <w:szCs w:val="22"/>
        </w:rPr>
        <w:t xml:space="preserve"> Dra. Liliana Pérez, Secretaria Académica de la Facultad de Humanidades y Artes, Universidad Nacional de Rosario, Argentina.</w:t>
      </w:r>
    </w:p>
    <w:p w:rsidR="00AA3A13" w:rsidRPr="00AA3A13" w:rsidRDefault="00AA3A13" w:rsidP="00AA3A13">
      <w:pPr>
        <w:spacing w:before="120"/>
        <w:jc w:val="both"/>
        <w:rPr>
          <w:rFonts w:ascii="Calibri" w:hAnsi="Calibri"/>
          <w:sz w:val="22"/>
          <w:szCs w:val="22"/>
        </w:rPr>
      </w:pPr>
      <w:r w:rsidRPr="00AA3A13">
        <w:rPr>
          <w:rFonts w:ascii="Calibri" w:hAnsi="Calibri"/>
          <w:b/>
          <w:sz w:val="22"/>
          <w:szCs w:val="22"/>
        </w:rPr>
        <w:t>Secretarias:</w:t>
      </w:r>
      <w:r w:rsidRPr="00AA3A13">
        <w:rPr>
          <w:rFonts w:ascii="Calibri" w:hAnsi="Calibri"/>
          <w:sz w:val="22"/>
          <w:szCs w:val="22"/>
        </w:rPr>
        <w:t xml:space="preserve"> Dra. Alicia </w:t>
      </w:r>
      <w:proofErr w:type="spellStart"/>
      <w:r w:rsidRPr="00AA3A13">
        <w:rPr>
          <w:rFonts w:ascii="Calibri" w:hAnsi="Calibri"/>
          <w:sz w:val="22"/>
          <w:szCs w:val="22"/>
        </w:rPr>
        <w:t>Caporossi</w:t>
      </w:r>
      <w:proofErr w:type="spellEnd"/>
      <w:r w:rsidRPr="00AA3A13">
        <w:rPr>
          <w:rFonts w:ascii="Calibri" w:hAnsi="Calibri"/>
          <w:sz w:val="22"/>
          <w:szCs w:val="22"/>
        </w:rPr>
        <w:t xml:space="preserve">, Dra. Patricia </w:t>
      </w:r>
      <w:proofErr w:type="spellStart"/>
      <w:r w:rsidRPr="00AA3A13">
        <w:rPr>
          <w:rFonts w:ascii="Calibri" w:hAnsi="Calibri"/>
          <w:sz w:val="22"/>
          <w:szCs w:val="22"/>
        </w:rPr>
        <w:t>Rogieri</w:t>
      </w:r>
      <w:proofErr w:type="spellEnd"/>
      <w:r w:rsidRPr="00AA3A13">
        <w:rPr>
          <w:rFonts w:ascii="Calibri" w:hAnsi="Calibri"/>
          <w:sz w:val="22"/>
          <w:szCs w:val="22"/>
        </w:rPr>
        <w:t xml:space="preserve">, Prof. Norma </w:t>
      </w:r>
      <w:proofErr w:type="spellStart"/>
      <w:r w:rsidRPr="00AA3A13">
        <w:rPr>
          <w:rFonts w:ascii="Calibri" w:hAnsi="Calibri"/>
          <w:sz w:val="22"/>
          <w:szCs w:val="22"/>
        </w:rPr>
        <w:t>Placci</w:t>
      </w:r>
      <w:proofErr w:type="spellEnd"/>
      <w:r w:rsidRPr="00AA3A13">
        <w:rPr>
          <w:rFonts w:ascii="Calibri" w:hAnsi="Calibri"/>
          <w:sz w:val="22"/>
          <w:szCs w:val="22"/>
        </w:rPr>
        <w:t>, Facultad Humanidades y Artes, Universidad Nacional de Rosario, Argentina.</w:t>
      </w:r>
    </w:p>
    <w:p w:rsidR="00AA3A13" w:rsidRPr="00AA3A13" w:rsidRDefault="00AA3A13" w:rsidP="00AA3A13">
      <w:pPr>
        <w:jc w:val="both"/>
        <w:rPr>
          <w:rFonts w:ascii="Calibri" w:hAnsi="Calibri"/>
          <w:b/>
          <w:sz w:val="22"/>
          <w:szCs w:val="22"/>
        </w:rPr>
      </w:pPr>
    </w:p>
    <w:p w:rsidR="00AA3A13" w:rsidRPr="00AA3A13" w:rsidRDefault="00AA3A13" w:rsidP="00AA3A13">
      <w:pPr>
        <w:jc w:val="both"/>
        <w:rPr>
          <w:rFonts w:ascii="Calibri" w:hAnsi="Calibri"/>
          <w:b/>
          <w:sz w:val="22"/>
          <w:szCs w:val="22"/>
        </w:rPr>
      </w:pPr>
      <w:r w:rsidRPr="00AA3A13">
        <w:rPr>
          <w:rFonts w:ascii="Calibri" w:hAnsi="Calibri"/>
          <w:b/>
          <w:sz w:val="22"/>
          <w:szCs w:val="22"/>
        </w:rPr>
        <w:t>INTEGRANTES</w:t>
      </w:r>
      <w:r w:rsidR="00786160">
        <w:rPr>
          <w:rFonts w:ascii="Calibri" w:hAnsi="Calibri"/>
          <w:b/>
          <w:sz w:val="22"/>
          <w:szCs w:val="22"/>
        </w:rPr>
        <w:t>:</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 xml:space="preserve">Dr. Felipe Trillo, Secretario Asociación Iberoamericana de Didáctica Universitaria,  Facultad de Ciencias de </w:t>
      </w:r>
      <w:smartTag w:uri="urn:schemas-microsoft-com:office:smarttags" w:element="PersonName">
        <w:smartTagPr>
          <w:attr w:name="ProductID" w:val="la Educaci￳n"/>
        </w:smartTagPr>
        <w:r w:rsidRPr="00AA3A13">
          <w:rPr>
            <w:rFonts w:ascii="Calibri" w:hAnsi="Calibri"/>
            <w:sz w:val="22"/>
            <w:szCs w:val="22"/>
          </w:rPr>
          <w:t>la Educación</w:t>
        </w:r>
      </w:smartTag>
      <w:r w:rsidRPr="00AA3A13">
        <w:rPr>
          <w:rFonts w:ascii="Calibri" w:hAnsi="Calibri"/>
          <w:sz w:val="22"/>
          <w:szCs w:val="22"/>
        </w:rPr>
        <w:t>, Universidad de Santiago de Compostela, España.</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 xml:space="preserve">Dra. Liliana </w:t>
      </w:r>
      <w:proofErr w:type="spellStart"/>
      <w:r w:rsidRPr="00AA3A13">
        <w:rPr>
          <w:rFonts w:ascii="Calibri" w:hAnsi="Calibri"/>
          <w:sz w:val="22"/>
          <w:szCs w:val="22"/>
        </w:rPr>
        <w:t>Sanjurjo</w:t>
      </w:r>
      <w:proofErr w:type="spellEnd"/>
      <w:r w:rsidRPr="00AA3A13">
        <w:rPr>
          <w:rFonts w:ascii="Calibri" w:hAnsi="Calibri"/>
          <w:sz w:val="22"/>
          <w:szCs w:val="22"/>
        </w:rPr>
        <w:t>, Coordinadora de la Asociación Iberoamericana de Docencia Universitaria en Argentina, Facultad de Humanidades y Artes, Universidad Nacional de Rosario, Argentina.</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Prof. María Alejandra Pardal, Facultad de Bioquímica, Universidad Nacional de Rosario, Argentina.</w:t>
      </w:r>
    </w:p>
    <w:p w:rsidR="006B386A" w:rsidRDefault="006B386A" w:rsidP="00AA3A13">
      <w:pPr>
        <w:spacing w:before="120"/>
        <w:jc w:val="both"/>
        <w:rPr>
          <w:rFonts w:ascii="Calibri" w:hAnsi="Calibri"/>
          <w:sz w:val="22"/>
          <w:szCs w:val="22"/>
        </w:rPr>
      </w:pPr>
    </w:p>
    <w:p w:rsidR="006B386A" w:rsidRDefault="006B386A" w:rsidP="00AA3A13">
      <w:pPr>
        <w:spacing w:before="120"/>
        <w:jc w:val="both"/>
        <w:rPr>
          <w:rFonts w:ascii="Calibri" w:hAnsi="Calibri"/>
          <w:sz w:val="22"/>
          <w:szCs w:val="22"/>
        </w:rPr>
      </w:pPr>
    </w:p>
    <w:p w:rsidR="006B386A" w:rsidRDefault="006B386A" w:rsidP="00AA3A13">
      <w:pPr>
        <w:spacing w:before="120"/>
        <w:jc w:val="both"/>
        <w:rPr>
          <w:rFonts w:ascii="Calibri" w:hAnsi="Calibri"/>
          <w:sz w:val="22"/>
          <w:szCs w:val="22"/>
        </w:rPr>
      </w:pPr>
    </w:p>
    <w:p w:rsidR="006B386A" w:rsidRDefault="006B386A" w:rsidP="00AA3A13">
      <w:pPr>
        <w:spacing w:before="120"/>
        <w:jc w:val="both"/>
        <w:rPr>
          <w:rFonts w:ascii="Calibri" w:hAnsi="Calibri"/>
          <w:sz w:val="22"/>
          <w:szCs w:val="22"/>
        </w:rPr>
      </w:pP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 xml:space="preserve">Dra. Marta </w:t>
      </w:r>
      <w:proofErr w:type="spellStart"/>
      <w:r w:rsidRPr="00AA3A13">
        <w:rPr>
          <w:rFonts w:ascii="Calibri" w:hAnsi="Calibri"/>
          <w:sz w:val="22"/>
          <w:szCs w:val="22"/>
        </w:rPr>
        <w:t>Massa</w:t>
      </w:r>
      <w:proofErr w:type="spellEnd"/>
      <w:r w:rsidRPr="00AA3A13">
        <w:rPr>
          <w:rFonts w:ascii="Calibri" w:hAnsi="Calibri"/>
          <w:sz w:val="22"/>
          <w:szCs w:val="22"/>
        </w:rPr>
        <w:t>, Facultad de Ciencias Exactas, Ingeniería y Agrimensura, Universidad Nacional de Rosario, Argentina.</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 xml:space="preserve">Dr. José </w:t>
      </w:r>
      <w:proofErr w:type="spellStart"/>
      <w:r w:rsidRPr="00AA3A13">
        <w:rPr>
          <w:rFonts w:ascii="Calibri" w:hAnsi="Calibri"/>
          <w:sz w:val="22"/>
          <w:szCs w:val="22"/>
        </w:rPr>
        <w:t>Tranier</w:t>
      </w:r>
      <w:proofErr w:type="spellEnd"/>
      <w:r w:rsidRPr="00AA3A13">
        <w:rPr>
          <w:rFonts w:ascii="Calibri" w:hAnsi="Calibri"/>
          <w:sz w:val="22"/>
          <w:szCs w:val="22"/>
        </w:rPr>
        <w:t>, Facultad de Humanidades y Artes, Universidad Nacional de Rosario, Argentina.</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 xml:space="preserve">Dr. Gerardo </w:t>
      </w:r>
      <w:proofErr w:type="spellStart"/>
      <w:r w:rsidRPr="00AA3A13">
        <w:rPr>
          <w:rFonts w:ascii="Calibri" w:hAnsi="Calibri"/>
          <w:sz w:val="22"/>
          <w:szCs w:val="22"/>
        </w:rPr>
        <w:t>Kahan</w:t>
      </w:r>
      <w:proofErr w:type="spellEnd"/>
      <w:r w:rsidRPr="00AA3A13">
        <w:rPr>
          <w:rFonts w:ascii="Calibri" w:hAnsi="Calibri"/>
          <w:sz w:val="22"/>
          <w:szCs w:val="22"/>
        </w:rPr>
        <w:t>, Facultad de Humanidades y Artes, Universidad Nacional de Rosario, Argentina.</w:t>
      </w:r>
    </w:p>
    <w:p w:rsidR="00AA3A13" w:rsidRPr="00AA3A13" w:rsidRDefault="00AA3A13" w:rsidP="00AA3A13">
      <w:pPr>
        <w:spacing w:before="120"/>
        <w:jc w:val="both"/>
        <w:rPr>
          <w:rFonts w:ascii="Calibri" w:hAnsi="Calibri"/>
          <w:sz w:val="22"/>
          <w:szCs w:val="22"/>
        </w:rPr>
      </w:pPr>
      <w:r w:rsidRPr="00AA3A13">
        <w:rPr>
          <w:rFonts w:ascii="Calibri" w:hAnsi="Calibri"/>
          <w:sz w:val="22"/>
          <w:szCs w:val="22"/>
        </w:rPr>
        <w:t>Prof.  Fernando Avendaño, Facultad de Humanidades y Artes, Universidad Nacional de Rosario, Argentina.</w:t>
      </w:r>
    </w:p>
    <w:p w:rsidR="007E6743" w:rsidRDefault="007E6743" w:rsidP="00AA3A13">
      <w:pPr>
        <w:spacing w:before="120"/>
        <w:jc w:val="both"/>
        <w:rPr>
          <w:rFonts w:ascii="Calibri" w:hAnsi="Calibri"/>
          <w:b/>
          <w:sz w:val="22"/>
          <w:szCs w:val="22"/>
        </w:rPr>
      </w:pPr>
    </w:p>
    <w:p w:rsidR="00AA3A13" w:rsidRPr="007E6743" w:rsidRDefault="007E6743" w:rsidP="00AA3A13">
      <w:pPr>
        <w:spacing w:before="120"/>
        <w:jc w:val="both"/>
        <w:rPr>
          <w:rFonts w:ascii="Calibri" w:hAnsi="Calibri"/>
          <w:b/>
          <w:sz w:val="22"/>
          <w:szCs w:val="22"/>
        </w:rPr>
      </w:pPr>
      <w:r w:rsidRPr="007E6743">
        <w:rPr>
          <w:rFonts w:ascii="Calibri" w:hAnsi="Calibri"/>
          <w:b/>
          <w:sz w:val="22"/>
          <w:szCs w:val="22"/>
        </w:rPr>
        <w:t>Comité Operativo:</w:t>
      </w:r>
    </w:p>
    <w:p w:rsidR="007E6743" w:rsidRDefault="007E6743" w:rsidP="00AA3A13">
      <w:pPr>
        <w:jc w:val="both"/>
        <w:rPr>
          <w:rFonts w:ascii="Calibri" w:hAnsi="Calibri"/>
          <w:b/>
          <w:sz w:val="22"/>
          <w:szCs w:val="22"/>
        </w:rPr>
      </w:pPr>
    </w:p>
    <w:p w:rsidR="00AA3A13" w:rsidRDefault="00786160" w:rsidP="00AA3A13">
      <w:pPr>
        <w:jc w:val="both"/>
        <w:rPr>
          <w:rFonts w:ascii="Calibri" w:hAnsi="Calibri"/>
          <w:sz w:val="22"/>
          <w:szCs w:val="22"/>
        </w:rPr>
      </w:pPr>
      <w:r>
        <w:rPr>
          <w:rFonts w:ascii="Calibri" w:hAnsi="Calibri"/>
          <w:b/>
          <w:sz w:val="22"/>
          <w:szCs w:val="22"/>
        </w:rPr>
        <w:t>Coordinadora:</w:t>
      </w:r>
      <w:r w:rsidR="00AA3A13" w:rsidRPr="00AA3A13">
        <w:rPr>
          <w:rFonts w:ascii="Calibri" w:hAnsi="Calibri"/>
          <w:sz w:val="22"/>
          <w:szCs w:val="22"/>
        </w:rPr>
        <w:t xml:space="preserve"> Lic. </w:t>
      </w:r>
      <w:proofErr w:type="spellStart"/>
      <w:r w:rsidR="00AA3A13" w:rsidRPr="00AA3A13">
        <w:rPr>
          <w:rFonts w:ascii="Calibri" w:hAnsi="Calibri"/>
          <w:sz w:val="22"/>
          <w:szCs w:val="22"/>
        </w:rPr>
        <w:t>Clelia</w:t>
      </w:r>
      <w:proofErr w:type="spellEnd"/>
      <w:r w:rsidR="00AA3A13" w:rsidRPr="00AA3A13">
        <w:rPr>
          <w:rFonts w:ascii="Calibri" w:hAnsi="Calibri"/>
          <w:sz w:val="22"/>
          <w:szCs w:val="22"/>
        </w:rPr>
        <w:t xml:space="preserve"> Hernández, Facultad de Humanidades y Artes, Universidad Nacional de Rosario, Argentina.</w:t>
      </w:r>
    </w:p>
    <w:p w:rsidR="00EC3323" w:rsidRDefault="00EC3323" w:rsidP="00AA3A13">
      <w:pPr>
        <w:jc w:val="both"/>
        <w:rPr>
          <w:rFonts w:ascii="Calibri" w:hAnsi="Calibri"/>
          <w:sz w:val="22"/>
          <w:szCs w:val="22"/>
        </w:rPr>
      </w:pPr>
    </w:p>
    <w:p w:rsidR="00EC3323" w:rsidRDefault="00EC3323" w:rsidP="00AA3A13">
      <w:pPr>
        <w:jc w:val="both"/>
        <w:rPr>
          <w:rFonts w:ascii="Calibri" w:hAnsi="Calibri"/>
          <w:sz w:val="22"/>
          <w:szCs w:val="22"/>
        </w:rPr>
      </w:pPr>
      <w:r w:rsidRPr="00993D48">
        <w:rPr>
          <w:rFonts w:ascii="Calibri" w:hAnsi="Calibri"/>
          <w:b/>
          <w:sz w:val="22"/>
          <w:szCs w:val="22"/>
        </w:rPr>
        <w:t>Secretario ejecutivo:</w:t>
      </w:r>
      <w:r>
        <w:rPr>
          <w:rFonts w:ascii="Calibri" w:hAnsi="Calibri"/>
          <w:sz w:val="22"/>
          <w:szCs w:val="22"/>
        </w:rPr>
        <w:t xml:space="preserve"> Sebastián Alejandro Macedo, Sede de Gobierno, Universidad Nacional de Rosario, Argentina</w:t>
      </w:r>
    </w:p>
    <w:p w:rsidR="00EC3323" w:rsidRDefault="00EC3323" w:rsidP="00AA3A13">
      <w:pPr>
        <w:jc w:val="both"/>
        <w:rPr>
          <w:rFonts w:ascii="Calibri" w:hAnsi="Calibri"/>
          <w:sz w:val="22"/>
          <w:szCs w:val="22"/>
        </w:rPr>
      </w:pPr>
    </w:p>
    <w:p w:rsidR="00EC3323" w:rsidRDefault="00EC3323" w:rsidP="00AA3A13">
      <w:pPr>
        <w:jc w:val="both"/>
        <w:rPr>
          <w:rFonts w:ascii="Calibri" w:hAnsi="Calibri"/>
          <w:sz w:val="22"/>
          <w:szCs w:val="22"/>
        </w:rPr>
      </w:pPr>
      <w:r w:rsidRPr="00EC3323">
        <w:rPr>
          <w:rFonts w:ascii="Calibri" w:hAnsi="Calibri"/>
          <w:b/>
          <w:sz w:val="22"/>
          <w:szCs w:val="22"/>
        </w:rPr>
        <w:t>Coordinador Técnico</w:t>
      </w:r>
      <w:r>
        <w:rPr>
          <w:rFonts w:ascii="Calibri" w:hAnsi="Calibri"/>
          <w:sz w:val="22"/>
          <w:szCs w:val="22"/>
        </w:rPr>
        <w:t xml:space="preserve">: Nahuel </w:t>
      </w:r>
      <w:proofErr w:type="spellStart"/>
      <w:r>
        <w:rPr>
          <w:rFonts w:ascii="Calibri" w:hAnsi="Calibri"/>
          <w:sz w:val="22"/>
          <w:szCs w:val="22"/>
        </w:rPr>
        <w:t>Bellia</w:t>
      </w:r>
      <w:proofErr w:type="spellEnd"/>
      <w:r>
        <w:rPr>
          <w:rFonts w:ascii="Calibri" w:hAnsi="Calibri"/>
          <w:sz w:val="22"/>
          <w:szCs w:val="22"/>
        </w:rPr>
        <w:t>, Sede de Gobierno, Universidad Nacional de Rosario, Argentina.</w:t>
      </w:r>
    </w:p>
    <w:p w:rsidR="00EC3323" w:rsidRDefault="00EC3323" w:rsidP="00AA3A13">
      <w:pPr>
        <w:jc w:val="both"/>
        <w:rPr>
          <w:rFonts w:ascii="Calibri" w:hAnsi="Calibri"/>
          <w:sz w:val="22"/>
          <w:szCs w:val="22"/>
        </w:rPr>
      </w:pPr>
    </w:p>
    <w:p w:rsidR="00EC3323" w:rsidRDefault="00EC3323" w:rsidP="00AA3A13">
      <w:pPr>
        <w:jc w:val="both"/>
        <w:rPr>
          <w:rFonts w:ascii="Calibri" w:hAnsi="Calibri"/>
          <w:sz w:val="22"/>
          <w:szCs w:val="22"/>
        </w:rPr>
      </w:pPr>
      <w:r w:rsidRPr="00EC3323">
        <w:rPr>
          <w:rFonts w:ascii="Calibri" w:hAnsi="Calibri"/>
          <w:b/>
          <w:sz w:val="22"/>
          <w:szCs w:val="22"/>
        </w:rPr>
        <w:t>Coordinador Área Informática:</w:t>
      </w:r>
      <w:r>
        <w:rPr>
          <w:rFonts w:ascii="Calibri" w:hAnsi="Calibri"/>
          <w:sz w:val="22"/>
          <w:szCs w:val="22"/>
        </w:rPr>
        <w:t xml:space="preserve"> Lic. Martín </w:t>
      </w:r>
      <w:proofErr w:type="spellStart"/>
      <w:r>
        <w:rPr>
          <w:rFonts w:ascii="Calibri" w:hAnsi="Calibri"/>
          <w:sz w:val="22"/>
          <w:szCs w:val="22"/>
        </w:rPr>
        <w:t>Sansarricq</w:t>
      </w:r>
      <w:proofErr w:type="spellEnd"/>
      <w:r>
        <w:rPr>
          <w:rFonts w:ascii="Calibri" w:hAnsi="Calibri"/>
          <w:sz w:val="22"/>
          <w:szCs w:val="22"/>
        </w:rPr>
        <w:t>, Sede de Gobierno, Universidad Nacional de Rosario, Argentina.</w:t>
      </w:r>
    </w:p>
    <w:p w:rsidR="00EC3323" w:rsidRDefault="00EC3323" w:rsidP="00AA3A13">
      <w:pPr>
        <w:jc w:val="both"/>
        <w:rPr>
          <w:rFonts w:ascii="Calibri" w:hAnsi="Calibri"/>
          <w:sz w:val="22"/>
          <w:szCs w:val="22"/>
        </w:rPr>
      </w:pPr>
    </w:p>
    <w:p w:rsidR="00EC3323" w:rsidRPr="00AA3A13" w:rsidRDefault="00EC3323" w:rsidP="00AA3A13">
      <w:pPr>
        <w:jc w:val="both"/>
        <w:rPr>
          <w:rFonts w:ascii="Calibri" w:hAnsi="Calibri"/>
          <w:sz w:val="22"/>
          <w:szCs w:val="22"/>
        </w:rPr>
      </w:pPr>
      <w:r w:rsidRPr="00993D48">
        <w:rPr>
          <w:rFonts w:ascii="Calibri" w:hAnsi="Calibri"/>
          <w:b/>
          <w:sz w:val="22"/>
          <w:szCs w:val="22"/>
        </w:rPr>
        <w:t>Coordinadora Área de Protocolo:</w:t>
      </w:r>
      <w:r>
        <w:rPr>
          <w:rFonts w:ascii="Calibri" w:hAnsi="Calibri"/>
          <w:sz w:val="22"/>
          <w:szCs w:val="22"/>
        </w:rPr>
        <w:t xml:space="preserve"> Leticia </w:t>
      </w:r>
      <w:proofErr w:type="spellStart"/>
      <w:r>
        <w:rPr>
          <w:rFonts w:ascii="Calibri" w:hAnsi="Calibri"/>
          <w:sz w:val="22"/>
          <w:szCs w:val="22"/>
        </w:rPr>
        <w:t>Guazeroni</w:t>
      </w:r>
      <w:proofErr w:type="spellEnd"/>
      <w:r w:rsidR="00993D48">
        <w:rPr>
          <w:rFonts w:ascii="Calibri" w:hAnsi="Calibri"/>
          <w:sz w:val="22"/>
          <w:szCs w:val="22"/>
        </w:rPr>
        <w:t>, Se</w:t>
      </w:r>
      <w:r>
        <w:rPr>
          <w:rFonts w:ascii="Calibri" w:hAnsi="Calibri"/>
          <w:sz w:val="22"/>
          <w:szCs w:val="22"/>
        </w:rPr>
        <w:t>de de Gobierno, Universidad Nacional de Rosario, Argentina.</w:t>
      </w:r>
    </w:p>
    <w:p w:rsidR="00AA3A13" w:rsidRPr="00AA3A13" w:rsidRDefault="00AA3A13" w:rsidP="00AA3A13">
      <w:pPr>
        <w:pStyle w:val="Encabezado"/>
        <w:rPr>
          <w:rFonts w:ascii="Calibri" w:hAnsi="Calibri"/>
          <w:sz w:val="22"/>
          <w:szCs w:val="22"/>
        </w:rPr>
      </w:pPr>
    </w:p>
    <w:p w:rsidR="00B175C3" w:rsidRPr="00101DFB" w:rsidRDefault="00101DFB" w:rsidP="00AA3A13">
      <w:pPr>
        <w:jc w:val="both"/>
        <w:rPr>
          <w:rFonts w:ascii="Calibri" w:hAnsi="Calibri"/>
          <w:sz w:val="22"/>
          <w:szCs w:val="22"/>
        </w:rPr>
      </w:pPr>
      <w:r>
        <w:rPr>
          <w:rFonts w:ascii="Calibri" w:hAnsi="Calibri"/>
          <w:b/>
          <w:sz w:val="22"/>
          <w:szCs w:val="22"/>
        </w:rPr>
        <w:t xml:space="preserve">Coordinadoras Área de Actividades Sociales y Traslados: </w:t>
      </w:r>
      <w:r>
        <w:rPr>
          <w:rFonts w:ascii="Calibri" w:hAnsi="Calibri"/>
          <w:sz w:val="22"/>
          <w:szCs w:val="22"/>
        </w:rPr>
        <w:t xml:space="preserve">Silvia </w:t>
      </w:r>
      <w:proofErr w:type="spellStart"/>
      <w:r>
        <w:rPr>
          <w:rFonts w:ascii="Calibri" w:hAnsi="Calibri"/>
          <w:sz w:val="22"/>
          <w:szCs w:val="22"/>
        </w:rPr>
        <w:t>Battcock</w:t>
      </w:r>
      <w:proofErr w:type="spellEnd"/>
      <w:r>
        <w:rPr>
          <w:rFonts w:ascii="Calibri" w:hAnsi="Calibri"/>
          <w:sz w:val="22"/>
          <w:szCs w:val="22"/>
        </w:rPr>
        <w:t xml:space="preserve"> y Silvina </w:t>
      </w:r>
      <w:proofErr w:type="spellStart"/>
      <w:r>
        <w:rPr>
          <w:rFonts w:ascii="Calibri" w:hAnsi="Calibri"/>
          <w:sz w:val="22"/>
          <w:szCs w:val="22"/>
        </w:rPr>
        <w:t>Gruning</w:t>
      </w:r>
      <w:proofErr w:type="spellEnd"/>
      <w:r>
        <w:rPr>
          <w:rFonts w:ascii="Calibri" w:hAnsi="Calibri"/>
          <w:sz w:val="22"/>
          <w:szCs w:val="22"/>
        </w:rPr>
        <w:t>, Sede de Gobierno</w:t>
      </w:r>
      <w:r w:rsidR="003613C0">
        <w:rPr>
          <w:rFonts w:ascii="Calibri" w:hAnsi="Calibri"/>
          <w:sz w:val="22"/>
          <w:szCs w:val="22"/>
        </w:rPr>
        <w:t>, Universidad Nacional de Rosario, Argentina.</w:t>
      </w:r>
    </w:p>
    <w:p w:rsidR="00EC3323" w:rsidRDefault="00EC3323" w:rsidP="00AA3A13">
      <w:pPr>
        <w:jc w:val="both"/>
        <w:rPr>
          <w:rFonts w:ascii="Calibri" w:hAnsi="Calibri"/>
          <w:b/>
          <w:sz w:val="22"/>
          <w:szCs w:val="22"/>
        </w:rPr>
      </w:pPr>
    </w:p>
    <w:p w:rsidR="00AA3A13" w:rsidRPr="00AA3A13" w:rsidRDefault="00AA3A13" w:rsidP="00AA3A13">
      <w:pPr>
        <w:jc w:val="both"/>
        <w:rPr>
          <w:rFonts w:ascii="Calibri" w:hAnsi="Calibri"/>
          <w:b/>
          <w:sz w:val="22"/>
          <w:szCs w:val="22"/>
        </w:rPr>
      </w:pPr>
      <w:r w:rsidRPr="00AA3A13">
        <w:rPr>
          <w:rFonts w:ascii="Calibri" w:hAnsi="Calibri"/>
          <w:b/>
          <w:sz w:val="22"/>
          <w:szCs w:val="22"/>
        </w:rPr>
        <w:t>FECHAS DE INTERÉS</w:t>
      </w:r>
      <w:r w:rsidR="00786160">
        <w:rPr>
          <w:rFonts w:ascii="Calibri" w:hAnsi="Calibri"/>
          <w:b/>
          <w:sz w:val="22"/>
          <w:szCs w:val="22"/>
        </w:rPr>
        <w:t>:</w:t>
      </w:r>
    </w:p>
    <w:p w:rsidR="00786160" w:rsidRDefault="00786160" w:rsidP="00AA3A13">
      <w:pPr>
        <w:jc w:val="both"/>
        <w:rPr>
          <w:rFonts w:ascii="Calibri" w:hAnsi="Calibri"/>
          <w:b/>
          <w:sz w:val="22"/>
          <w:szCs w:val="22"/>
        </w:rPr>
      </w:pPr>
    </w:p>
    <w:p w:rsidR="00AA3A13" w:rsidRPr="00AA3A13" w:rsidRDefault="00AA3A13" w:rsidP="00AA3A13">
      <w:pPr>
        <w:jc w:val="both"/>
        <w:rPr>
          <w:rFonts w:ascii="Calibri" w:hAnsi="Calibri"/>
          <w:sz w:val="22"/>
          <w:szCs w:val="22"/>
        </w:rPr>
      </w:pPr>
      <w:r w:rsidRPr="00AA3A13">
        <w:rPr>
          <w:rFonts w:ascii="Calibri" w:hAnsi="Calibri"/>
          <w:b/>
          <w:sz w:val="22"/>
          <w:szCs w:val="22"/>
        </w:rPr>
        <w:t>30 septiembre de 2013</w:t>
      </w:r>
      <w:r w:rsidRPr="00AA3A13">
        <w:rPr>
          <w:rFonts w:ascii="Calibri" w:hAnsi="Calibri"/>
          <w:sz w:val="22"/>
          <w:szCs w:val="22"/>
        </w:rPr>
        <w:t>: Fecha límite para el envío de resúmenes de comunicaciones y de simposios.</w:t>
      </w:r>
    </w:p>
    <w:p w:rsidR="00AA3A13" w:rsidRPr="00AA3A13" w:rsidRDefault="00AA3A13" w:rsidP="00AA3A13">
      <w:pPr>
        <w:jc w:val="both"/>
        <w:rPr>
          <w:rFonts w:ascii="Calibri" w:hAnsi="Calibri"/>
          <w:sz w:val="22"/>
          <w:szCs w:val="22"/>
        </w:rPr>
      </w:pPr>
      <w:r w:rsidRPr="00AA3A13">
        <w:rPr>
          <w:rFonts w:ascii="Calibri" w:hAnsi="Calibri"/>
          <w:b/>
          <w:sz w:val="22"/>
          <w:szCs w:val="22"/>
        </w:rPr>
        <w:t>30 noviembre de 2013:</w:t>
      </w:r>
      <w:r w:rsidRPr="00AA3A13">
        <w:rPr>
          <w:rFonts w:ascii="Calibri" w:hAnsi="Calibri"/>
          <w:sz w:val="22"/>
          <w:szCs w:val="22"/>
        </w:rPr>
        <w:t xml:space="preserve"> Notificación de aceptación de resúmenes.</w:t>
      </w:r>
    </w:p>
    <w:p w:rsidR="00AA3A13" w:rsidRPr="00AA3A13" w:rsidRDefault="00AA3A13" w:rsidP="00AA3A13">
      <w:pPr>
        <w:jc w:val="both"/>
        <w:rPr>
          <w:rFonts w:ascii="Calibri" w:hAnsi="Calibri"/>
          <w:sz w:val="22"/>
          <w:szCs w:val="22"/>
        </w:rPr>
      </w:pPr>
      <w:r w:rsidRPr="00AA3A13">
        <w:rPr>
          <w:rFonts w:ascii="Calibri" w:hAnsi="Calibri"/>
          <w:b/>
          <w:sz w:val="22"/>
          <w:szCs w:val="22"/>
        </w:rPr>
        <w:t>10 de diciembre de 2013:</w:t>
      </w:r>
      <w:r w:rsidRPr="00AA3A13">
        <w:rPr>
          <w:rFonts w:ascii="Calibri" w:hAnsi="Calibri"/>
          <w:sz w:val="22"/>
          <w:szCs w:val="22"/>
        </w:rPr>
        <w:t xml:space="preserve"> Cierre de inscripción y pago de los expositores/comunicantes para que sus trabajos se incluyan en las Actas de Resúmenes y en el Programa Final.  Esta es condición necesaria para la inclusión en el  Programa del Congreso.</w:t>
      </w:r>
    </w:p>
    <w:p w:rsidR="00AA3A13" w:rsidRPr="00AA3A13" w:rsidRDefault="00AA3A13" w:rsidP="00AA3A13">
      <w:pPr>
        <w:jc w:val="both"/>
        <w:rPr>
          <w:rFonts w:ascii="Calibri" w:hAnsi="Calibri"/>
          <w:sz w:val="22"/>
          <w:szCs w:val="22"/>
        </w:rPr>
      </w:pPr>
      <w:r w:rsidRPr="00AA3A13">
        <w:rPr>
          <w:rFonts w:ascii="Calibri" w:hAnsi="Calibri"/>
          <w:b/>
          <w:sz w:val="22"/>
          <w:szCs w:val="22"/>
        </w:rPr>
        <w:t>28 de febrero de 2014:</w:t>
      </w:r>
      <w:r w:rsidRPr="00AA3A13">
        <w:rPr>
          <w:rFonts w:ascii="Calibri" w:hAnsi="Calibri"/>
          <w:sz w:val="22"/>
          <w:szCs w:val="22"/>
        </w:rPr>
        <w:t xml:space="preserve"> Fecha límite para la presentación de los trabajos completos. El Congreso prevé su publicación previo </w:t>
      </w:r>
      <w:proofErr w:type="spellStart"/>
      <w:r w:rsidRPr="00AA3A13">
        <w:rPr>
          <w:rFonts w:ascii="Calibri" w:hAnsi="Calibri"/>
          <w:sz w:val="22"/>
          <w:szCs w:val="22"/>
        </w:rPr>
        <w:t>referato</w:t>
      </w:r>
      <w:proofErr w:type="spellEnd"/>
      <w:r w:rsidRPr="00AA3A13">
        <w:rPr>
          <w:rFonts w:ascii="Calibri" w:hAnsi="Calibri"/>
          <w:sz w:val="22"/>
          <w:szCs w:val="22"/>
        </w:rPr>
        <w:t xml:space="preserve"> del Comité Científico. </w:t>
      </w:r>
    </w:p>
    <w:p w:rsidR="00AA3A13" w:rsidRPr="00AA3A13" w:rsidRDefault="00AA3A13" w:rsidP="00AA3A13">
      <w:pPr>
        <w:jc w:val="both"/>
        <w:rPr>
          <w:rFonts w:ascii="Calibri" w:hAnsi="Calibri"/>
          <w:sz w:val="22"/>
          <w:szCs w:val="22"/>
        </w:rPr>
      </w:pPr>
      <w:r w:rsidRPr="00AA3A13">
        <w:rPr>
          <w:rFonts w:ascii="Calibri" w:hAnsi="Calibri"/>
          <w:b/>
          <w:sz w:val="22"/>
          <w:szCs w:val="22"/>
        </w:rPr>
        <w:t>15 de abril de 2014:</w:t>
      </w:r>
      <w:r w:rsidRPr="00AA3A13">
        <w:rPr>
          <w:rFonts w:ascii="Calibri" w:hAnsi="Calibri"/>
          <w:sz w:val="22"/>
          <w:szCs w:val="22"/>
        </w:rPr>
        <w:t xml:space="preserve"> Comunicación a los autores del resultado del </w:t>
      </w:r>
      <w:proofErr w:type="spellStart"/>
      <w:r w:rsidRPr="00AA3A13">
        <w:rPr>
          <w:rFonts w:ascii="Calibri" w:hAnsi="Calibri"/>
          <w:sz w:val="22"/>
          <w:szCs w:val="22"/>
        </w:rPr>
        <w:t>referato</w:t>
      </w:r>
      <w:proofErr w:type="spellEnd"/>
      <w:r w:rsidRPr="00AA3A13">
        <w:rPr>
          <w:rFonts w:ascii="Calibri" w:hAnsi="Calibri"/>
          <w:sz w:val="22"/>
          <w:szCs w:val="22"/>
        </w:rPr>
        <w:t>.</w:t>
      </w:r>
    </w:p>
    <w:p w:rsidR="00AA3A13" w:rsidRDefault="00AA3A13" w:rsidP="00AA3A13">
      <w:pPr>
        <w:spacing w:before="120"/>
        <w:jc w:val="both"/>
        <w:rPr>
          <w:rFonts w:ascii="Calibri" w:hAnsi="Calibri" w:cs="Arial"/>
          <w:sz w:val="22"/>
          <w:szCs w:val="22"/>
        </w:rPr>
      </w:pPr>
    </w:p>
    <w:p w:rsidR="00786160" w:rsidRDefault="00786160" w:rsidP="00AA3A13">
      <w:pPr>
        <w:spacing w:before="120"/>
        <w:jc w:val="both"/>
        <w:rPr>
          <w:rFonts w:ascii="Calibri" w:hAnsi="Calibri" w:cs="Arial"/>
          <w:sz w:val="22"/>
          <w:szCs w:val="22"/>
        </w:rPr>
      </w:pPr>
    </w:p>
    <w:p w:rsidR="00786160" w:rsidRDefault="00786160" w:rsidP="00AA3A13">
      <w:pPr>
        <w:spacing w:before="120"/>
        <w:jc w:val="both"/>
        <w:rPr>
          <w:rFonts w:ascii="Calibri" w:hAnsi="Calibri" w:cs="Arial"/>
          <w:sz w:val="22"/>
          <w:szCs w:val="22"/>
        </w:rPr>
      </w:pPr>
    </w:p>
    <w:p w:rsidR="00786160" w:rsidRDefault="00786160" w:rsidP="00AA3A13">
      <w:pPr>
        <w:spacing w:before="120"/>
        <w:jc w:val="both"/>
        <w:rPr>
          <w:rFonts w:ascii="Calibri" w:hAnsi="Calibri" w:cs="Arial"/>
          <w:sz w:val="22"/>
          <w:szCs w:val="22"/>
        </w:rPr>
      </w:pPr>
    </w:p>
    <w:p w:rsidR="00786160" w:rsidRDefault="00786160" w:rsidP="00AA3A13">
      <w:pPr>
        <w:spacing w:before="120"/>
        <w:jc w:val="both"/>
        <w:rPr>
          <w:rFonts w:ascii="Calibri" w:hAnsi="Calibri" w:cs="Arial"/>
          <w:sz w:val="22"/>
          <w:szCs w:val="22"/>
        </w:rPr>
      </w:pPr>
    </w:p>
    <w:p w:rsidR="00314DBB" w:rsidRPr="00AA3A13" w:rsidRDefault="00314DBB" w:rsidP="00AA3A13">
      <w:pPr>
        <w:spacing w:before="120"/>
        <w:jc w:val="both"/>
        <w:rPr>
          <w:rFonts w:ascii="Calibri" w:hAnsi="Calibri" w:cs="Arial"/>
          <w:sz w:val="22"/>
          <w:szCs w:val="22"/>
        </w:rPr>
      </w:pPr>
    </w:p>
    <w:p w:rsidR="00AA3A13" w:rsidRPr="00AA3A13" w:rsidRDefault="00AA3A13" w:rsidP="00AA3A13">
      <w:pPr>
        <w:spacing w:before="120"/>
        <w:jc w:val="both"/>
        <w:rPr>
          <w:rFonts w:ascii="Calibri" w:hAnsi="Calibr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4"/>
        <w:gridCol w:w="1239"/>
        <w:gridCol w:w="1113"/>
        <w:gridCol w:w="1321"/>
      </w:tblGrid>
      <w:tr w:rsidR="00AA3A13" w:rsidRPr="00AA3A13" w:rsidTr="003613C0">
        <w:trPr>
          <w:trHeight w:val="892"/>
        </w:trPr>
        <w:tc>
          <w:tcPr>
            <w:tcW w:w="2205" w:type="dxa"/>
            <w:vAlign w:val="center"/>
          </w:tcPr>
          <w:p w:rsidR="00AA3A13" w:rsidRPr="00AA3A13" w:rsidRDefault="000200F2" w:rsidP="000F090C">
            <w:pPr>
              <w:spacing w:line="360" w:lineRule="auto"/>
              <w:jc w:val="both"/>
              <w:rPr>
                <w:rFonts w:ascii="Calibri" w:hAnsi="Calibri" w:cs="Arial"/>
                <w:sz w:val="22"/>
                <w:szCs w:val="22"/>
              </w:rPr>
            </w:pPr>
            <w:r>
              <w:rPr>
                <w:rFonts w:ascii="Calibri" w:hAnsi="Calibri" w:cs="Arial"/>
                <w:noProof/>
                <w:sz w:val="22"/>
                <w:szCs w:val="22"/>
              </w:rPr>
              <w:pict>
                <v:shapetype id="_x0000_t202" coordsize="21600,21600" o:spt="202" path="m,l,21600r21600,l21600,xe">
                  <v:stroke joinstyle="miter"/>
                  <v:path gradientshapeok="t" o:connecttype="rect"/>
                </v:shapetype>
                <v:shape id="_x0000_s1026" type="#_x0000_t202" style="position:absolute;left:0;text-align:left;margin-left:-9pt;margin-top:7.45pt;width:135pt;height:45pt;z-index:251657728" filled="f" stroked="f">
                  <v:textbox style="mso-next-textbox:#_x0000_s1026">
                    <w:txbxContent>
                      <w:p w:rsidR="00AA3A13" w:rsidRPr="00D15B72" w:rsidRDefault="00AA3A13" w:rsidP="00AA3A13">
                        <w:pPr>
                          <w:jc w:val="center"/>
                          <w:rPr>
                            <w:rFonts w:ascii="Calibri" w:hAnsi="Calibri"/>
                            <w:b/>
                            <w:sz w:val="40"/>
                            <w:szCs w:val="40"/>
                          </w:rPr>
                        </w:pPr>
                        <w:r w:rsidRPr="00D15B72">
                          <w:rPr>
                            <w:rFonts w:ascii="Calibri" w:hAnsi="Calibri"/>
                            <w:b/>
                            <w:sz w:val="40"/>
                            <w:szCs w:val="40"/>
                          </w:rPr>
                          <w:t>Inscripciones</w:t>
                        </w:r>
                      </w:p>
                    </w:txbxContent>
                  </v:textbox>
                </v:shape>
              </w:pict>
            </w:r>
          </w:p>
        </w:tc>
        <w:tc>
          <w:tcPr>
            <w:tcW w:w="1038" w:type="dxa"/>
          </w:tcPr>
          <w:p w:rsidR="00AA3A13" w:rsidRPr="00AA3A13" w:rsidRDefault="00AA3A13" w:rsidP="003613C0">
            <w:pPr>
              <w:jc w:val="center"/>
              <w:rPr>
                <w:rFonts w:ascii="Calibri" w:hAnsi="Calibri" w:cs="Arial"/>
                <w:sz w:val="22"/>
                <w:szCs w:val="22"/>
              </w:rPr>
            </w:pPr>
            <w:r w:rsidRPr="00AA3A13">
              <w:rPr>
                <w:rFonts w:ascii="Calibri" w:hAnsi="Calibri" w:cs="Arial"/>
                <w:sz w:val="22"/>
                <w:szCs w:val="22"/>
              </w:rPr>
              <w:t>Hasta 30 de septiembre  2013</w:t>
            </w:r>
          </w:p>
        </w:tc>
        <w:tc>
          <w:tcPr>
            <w:tcW w:w="990" w:type="dxa"/>
            <w:vAlign w:val="center"/>
          </w:tcPr>
          <w:p w:rsidR="00AA3A13" w:rsidRPr="00AA3A13" w:rsidRDefault="00AA3A13" w:rsidP="003613C0">
            <w:pPr>
              <w:jc w:val="center"/>
              <w:rPr>
                <w:rFonts w:ascii="Calibri" w:hAnsi="Calibri" w:cs="Arial"/>
                <w:sz w:val="22"/>
                <w:szCs w:val="22"/>
              </w:rPr>
            </w:pPr>
            <w:r w:rsidRPr="00AA3A13">
              <w:rPr>
                <w:rFonts w:ascii="Calibri" w:hAnsi="Calibri" w:cs="Arial"/>
                <w:sz w:val="22"/>
                <w:szCs w:val="22"/>
              </w:rPr>
              <w:t>Hasta el 10 de diciembre 2013</w:t>
            </w:r>
          </w:p>
        </w:tc>
        <w:tc>
          <w:tcPr>
            <w:tcW w:w="1100" w:type="dxa"/>
            <w:vAlign w:val="center"/>
          </w:tcPr>
          <w:p w:rsidR="00AA3A13" w:rsidRPr="00AA3A13" w:rsidRDefault="00AA3A13" w:rsidP="003613C0">
            <w:pPr>
              <w:jc w:val="center"/>
              <w:rPr>
                <w:rFonts w:ascii="Calibri" w:hAnsi="Calibri" w:cs="Arial"/>
                <w:sz w:val="22"/>
                <w:szCs w:val="22"/>
              </w:rPr>
            </w:pPr>
            <w:r w:rsidRPr="00AA3A13">
              <w:rPr>
                <w:rFonts w:ascii="Calibri" w:hAnsi="Calibri" w:cs="Arial"/>
                <w:sz w:val="22"/>
                <w:szCs w:val="22"/>
              </w:rPr>
              <w:t>Hasta el momento de acreditación</w:t>
            </w:r>
          </w:p>
        </w:tc>
      </w:tr>
      <w:tr w:rsidR="00AA3A13" w:rsidRPr="00AA3A13" w:rsidTr="003613C0">
        <w:trPr>
          <w:trHeight w:val="651"/>
        </w:trPr>
        <w:tc>
          <w:tcPr>
            <w:tcW w:w="2205" w:type="dxa"/>
            <w:vAlign w:val="center"/>
          </w:tcPr>
          <w:p w:rsidR="00AA3A13" w:rsidRPr="00AA3A13" w:rsidRDefault="00AA3A13" w:rsidP="00427E49">
            <w:pPr>
              <w:jc w:val="center"/>
              <w:rPr>
                <w:rFonts w:ascii="Calibri" w:hAnsi="Calibri" w:cs="Arial"/>
                <w:sz w:val="22"/>
                <w:szCs w:val="22"/>
              </w:rPr>
            </w:pPr>
            <w:r w:rsidRPr="00AA3A13">
              <w:rPr>
                <w:rFonts w:ascii="Calibri" w:hAnsi="Calibri" w:cs="Arial"/>
                <w:sz w:val="22"/>
                <w:szCs w:val="22"/>
              </w:rPr>
              <w:t>Expositores/comunicantes argentinos</w:t>
            </w:r>
          </w:p>
        </w:tc>
        <w:tc>
          <w:tcPr>
            <w:tcW w:w="1038"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Pesos 450,00</w:t>
            </w:r>
          </w:p>
        </w:tc>
        <w:tc>
          <w:tcPr>
            <w:tcW w:w="990"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Pesos 550,00</w:t>
            </w:r>
          </w:p>
        </w:tc>
        <w:tc>
          <w:tcPr>
            <w:tcW w:w="1100"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Pesos 600,00</w:t>
            </w:r>
          </w:p>
        </w:tc>
      </w:tr>
      <w:tr w:rsidR="00AA3A13" w:rsidRPr="00AA3A13" w:rsidTr="003613C0">
        <w:trPr>
          <w:trHeight w:val="665"/>
        </w:trPr>
        <w:tc>
          <w:tcPr>
            <w:tcW w:w="2205" w:type="dxa"/>
            <w:vAlign w:val="center"/>
          </w:tcPr>
          <w:p w:rsidR="00AA3A13" w:rsidRPr="00AA3A13" w:rsidRDefault="00AA3A13" w:rsidP="00427E49">
            <w:pPr>
              <w:jc w:val="center"/>
              <w:rPr>
                <w:rFonts w:ascii="Calibri" w:hAnsi="Calibri" w:cs="Arial"/>
                <w:sz w:val="22"/>
                <w:szCs w:val="22"/>
              </w:rPr>
            </w:pPr>
            <w:r w:rsidRPr="00AA3A13">
              <w:rPr>
                <w:rFonts w:ascii="Calibri" w:hAnsi="Calibri" w:cs="Arial"/>
                <w:sz w:val="22"/>
                <w:szCs w:val="22"/>
              </w:rPr>
              <w:t>Expositores/comunicantes extranjeros</w:t>
            </w:r>
          </w:p>
        </w:tc>
        <w:tc>
          <w:tcPr>
            <w:tcW w:w="1038"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Euros 180,00</w:t>
            </w:r>
          </w:p>
        </w:tc>
        <w:tc>
          <w:tcPr>
            <w:tcW w:w="990"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Euros 180,00</w:t>
            </w:r>
          </w:p>
        </w:tc>
        <w:tc>
          <w:tcPr>
            <w:tcW w:w="1100"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Euros 180,00</w:t>
            </w:r>
          </w:p>
        </w:tc>
      </w:tr>
      <w:tr w:rsidR="00AA3A13" w:rsidRPr="00AA3A13" w:rsidTr="003613C0">
        <w:trPr>
          <w:trHeight w:val="651"/>
        </w:trPr>
        <w:tc>
          <w:tcPr>
            <w:tcW w:w="2205" w:type="dxa"/>
            <w:vAlign w:val="center"/>
          </w:tcPr>
          <w:p w:rsidR="00AA3A13" w:rsidRPr="00AA3A13" w:rsidRDefault="00AA3A13" w:rsidP="00427E49">
            <w:pPr>
              <w:jc w:val="center"/>
              <w:rPr>
                <w:rFonts w:ascii="Calibri" w:hAnsi="Calibri" w:cs="Arial"/>
                <w:sz w:val="22"/>
                <w:szCs w:val="22"/>
              </w:rPr>
            </w:pPr>
            <w:r w:rsidRPr="00AA3A13">
              <w:rPr>
                <w:rFonts w:ascii="Calibri" w:hAnsi="Calibri" w:cs="Arial"/>
                <w:sz w:val="22"/>
                <w:szCs w:val="22"/>
              </w:rPr>
              <w:t>Asistentes argentinos</w:t>
            </w:r>
          </w:p>
        </w:tc>
        <w:tc>
          <w:tcPr>
            <w:tcW w:w="1038"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Pesos 450,00</w:t>
            </w:r>
          </w:p>
        </w:tc>
        <w:tc>
          <w:tcPr>
            <w:tcW w:w="990"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Pesos 450,00</w:t>
            </w:r>
          </w:p>
        </w:tc>
        <w:tc>
          <w:tcPr>
            <w:tcW w:w="1100"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Pesos 450,00</w:t>
            </w:r>
          </w:p>
        </w:tc>
      </w:tr>
      <w:tr w:rsidR="00AA3A13" w:rsidRPr="00AA3A13" w:rsidTr="003613C0">
        <w:trPr>
          <w:trHeight w:val="665"/>
        </w:trPr>
        <w:tc>
          <w:tcPr>
            <w:tcW w:w="2205" w:type="dxa"/>
            <w:vAlign w:val="center"/>
          </w:tcPr>
          <w:p w:rsidR="00AA3A13" w:rsidRPr="00AA3A13" w:rsidRDefault="00AA3A13" w:rsidP="00427E49">
            <w:pPr>
              <w:jc w:val="center"/>
              <w:rPr>
                <w:rFonts w:ascii="Calibri" w:hAnsi="Calibri" w:cs="Arial"/>
                <w:sz w:val="22"/>
                <w:szCs w:val="22"/>
              </w:rPr>
            </w:pPr>
            <w:r w:rsidRPr="00AA3A13">
              <w:rPr>
                <w:rFonts w:ascii="Calibri" w:hAnsi="Calibri" w:cs="Arial"/>
                <w:sz w:val="22"/>
                <w:szCs w:val="22"/>
              </w:rPr>
              <w:t>Asistentes extranjeros</w:t>
            </w:r>
          </w:p>
        </w:tc>
        <w:tc>
          <w:tcPr>
            <w:tcW w:w="1038"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Euros 130,00</w:t>
            </w:r>
          </w:p>
        </w:tc>
        <w:tc>
          <w:tcPr>
            <w:tcW w:w="990"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Euros 130,00</w:t>
            </w:r>
          </w:p>
        </w:tc>
        <w:tc>
          <w:tcPr>
            <w:tcW w:w="1100"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Euros 130,00</w:t>
            </w:r>
          </w:p>
        </w:tc>
      </w:tr>
      <w:tr w:rsidR="00AA3A13" w:rsidRPr="00AA3A13" w:rsidTr="003613C0">
        <w:trPr>
          <w:trHeight w:val="665"/>
        </w:trPr>
        <w:tc>
          <w:tcPr>
            <w:tcW w:w="2205" w:type="dxa"/>
            <w:vAlign w:val="center"/>
          </w:tcPr>
          <w:p w:rsidR="00AA3A13" w:rsidRPr="00AA3A13" w:rsidRDefault="00AA3A13" w:rsidP="00427E49">
            <w:pPr>
              <w:jc w:val="center"/>
              <w:rPr>
                <w:rFonts w:ascii="Calibri" w:hAnsi="Calibri" w:cs="Arial"/>
                <w:sz w:val="22"/>
                <w:szCs w:val="22"/>
              </w:rPr>
            </w:pPr>
            <w:r w:rsidRPr="00AA3A13">
              <w:rPr>
                <w:rFonts w:ascii="Calibri" w:hAnsi="Calibri" w:cs="Arial"/>
                <w:sz w:val="22"/>
                <w:szCs w:val="22"/>
              </w:rPr>
              <w:t>Ayudantes alumnos/Estudiantes argentinos</w:t>
            </w:r>
          </w:p>
        </w:tc>
        <w:tc>
          <w:tcPr>
            <w:tcW w:w="1038"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Pesos 100,00</w:t>
            </w:r>
          </w:p>
        </w:tc>
        <w:tc>
          <w:tcPr>
            <w:tcW w:w="990"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Pesos 100,00</w:t>
            </w:r>
          </w:p>
        </w:tc>
        <w:tc>
          <w:tcPr>
            <w:tcW w:w="1100" w:type="dxa"/>
            <w:vAlign w:val="center"/>
          </w:tcPr>
          <w:p w:rsidR="00AA3A13" w:rsidRPr="00AA3A13" w:rsidRDefault="00AA3A13" w:rsidP="000C30DB">
            <w:pPr>
              <w:spacing w:line="360" w:lineRule="auto"/>
              <w:jc w:val="center"/>
              <w:rPr>
                <w:rFonts w:ascii="Calibri" w:hAnsi="Calibri" w:cs="Arial"/>
                <w:sz w:val="22"/>
                <w:szCs w:val="22"/>
              </w:rPr>
            </w:pPr>
            <w:r w:rsidRPr="00AA3A13">
              <w:rPr>
                <w:rFonts w:ascii="Calibri" w:hAnsi="Calibri" w:cs="Arial"/>
                <w:sz w:val="22"/>
                <w:szCs w:val="22"/>
              </w:rPr>
              <w:t>Pesos 100,00</w:t>
            </w:r>
          </w:p>
        </w:tc>
      </w:tr>
    </w:tbl>
    <w:p w:rsidR="007E6743" w:rsidRDefault="007E6743" w:rsidP="00AA3A13">
      <w:pPr>
        <w:jc w:val="both"/>
        <w:rPr>
          <w:rFonts w:ascii="Calibri" w:hAnsi="Calibri" w:cs="Arial"/>
          <w:sz w:val="22"/>
          <w:szCs w:val="22"/>
        </w:rPr>
      </w:pPr>
    </w:p>
    <w:p w:rsidR="00855409" w:rsidRDefault="00855409" w:rsidP="00AA3A13">
      <w:pPr>
        <w:jc w:val="both"/>
        <w:rPr>
          <w:rFonts w:ascii="Calibri" w:hAnsi="Calibri" w:cs="Arial"/>
          <w:sz w:val="22"/>
          <w:szCs w:val="22"/>
        </w:rPr>
      </w:pPr>
    </w:p>
    <w:p w:rsidR="00AA3A13" w:rsidRPr="00AA3A13" w:rsidRDefault="00AA3A13" w:rsidP="00AA3A13">
      <w:pPr>
        <w:jc w:val="both"/>
        <w:rPr>
          <w:rFonts w:ascii="Calibri" w:hAnsi="Calibri" w:cs="Arial"/>
          <w:color w:val="FF0000"/>
          <w:sz w:val="22"/>
          <w:szCs w:val="22"/>
        </w:rPr>
      </w:pPr>
      <w:r w:rsidRPr="00AA3A13">
        <w:rPr>
          <w:rFonts w:ascii="Calibri" w:hAnsi="Calibri" w:cs="Arial"/>
          <w:sz w:val="22"/>
          <w:szCs w:val="22"/>
        </w:rPr>
        <w:t xml:space="preserve">Los miembros de la Asociación Iberoamericana de Didáctica Universitaria y de la UNR tendrán un 20% de descuento sobre el costo de la Inscripción. </w:t>
      </w:r>
    </w:p>
    <w:p w:rsidR="00AA3A13" w:rsidRPr="00AA3A13" w:rsidRDefault="00AA3A13" w:rsidP="00AA3A13">
      <w:pPr>
        <w:jc w:val="both"/>
        <w:rPr>
          <w:rFonts w:ascii="Calibri" w:hAnsi="Calibri" w:cs="Arial"/>
          <w:sz w:val="22"/>
          <w:szCs w:val="22"/>
        </w:rPr>
      </w:pPr>
      <w:r w:rsidRPr="00AA3A13">
        <w:rPr>
          <w:rFonts w:ascii="Calibri" w:hAnsi="Calibri" w:cs="Arial"/>
          <w:sz w:val="22"/>
          <w:szCs w:val="22"/>
        </w:rPr>
        <w:t>Las inscripciones de participantes de América Latina, en carácter de asistentes, se podrán abonar al inicio del Congreso en  la moneda local (pesos).</w:t>
      </w:r>
    </w:p>
    <w:p w:rsidR="00AA3A13" w:rsidRPr="00AA3A13" w:rsidRDefault="00AA3A13" w:rsidP="00AA3A13">
      <w:pPr>
        <w:spacing w:line="360" w:lineRule="auto"/>
        <w:jc w:val="both"/>
        <w:rPr>
          <w:rFonts w:ascii="Calibri" w:hAnsi="Calibri" w:cs="Arial"/>
          <w:b/>
          <w:sz w:val="22"/>
          <w:szCs w:val="22"/>
        </w:rPr>
      </w:pPr>
    </w:p>
    <w:p w:rsidR="00AA3A13" w:rsidRPr="00AA3A13" w:rsidRDefault="00AA3A13" w:rsidP="00AA3A13">
      <w:pPr>
        <w:spacing w:line="360" w:lineRule="auto"/>
        <w:jc w:val="both"/>
        <w:rPr>
          <w:rFonts w:ascii="Calibri" w:hAnsi="Calibri" w:cs="Arial"/>
          <w:b/>
          <w:sz w:val="22"/>
          <w:szCs w:val="22"/>
        </w:rPr>
      </w:pPr>
      <w:r w:rsidRPr="00AA3A13">
        <w:rPr>
          <w:rFonts w:ascii="Calibri" w:hAnsi="Calibri" w:cs="Arial"/>
          <w:b/>
          <w:sz w:val="22"/>
          <w:szCs w:val="22"/>
        </w:rPr>
        <w:t>INSTRUCCIONES PARA EL PAGO</w:t>
      </w:r>
    </w:p>
    <w:p w:rsidR="00AA3A13" w:rsidRPr="00AA3A13" w:rsidRDefault="00AA3A13" w:rsidP="00AA3A13">
      <w:pPr>
        <w:jc w:val="both"/>
        <w:rPr>
          <w:rFonts w:ascii="Calibri" w:hAnsi="Calibri" w:cs="Arial"/>
          <w:sz w:val="22"/>
          <w:szCs w:val="22"/>
        </w:rPr>
      </w:pPr>
      <w:r w:rsidRPr="00AA3A13">
        <w:rPr>
          <w:rFonts w:ascii="Calibri" w:hAnsi="Calibri" w:cs="Arial"/>
          <w:b/>
          <w:sz w:val="22"/>
          <w:szCs w:val="22"/>
        </w:rPr>
        <w:t xml:space="preserve">Titular: </w:t>
      </w:r>
      <w:r w:rsidRPr="00AA3A13">
        <w:rPr>
          <w:rFonts w:ascii="Calibri" w:hAnsi="Calibri" w:cs="Arial"/>
          <w:sz w:val="22"/>
          <w:szCs w:val="22"/>
        </w:rPr>
        <w:t xml:space="preserve">Asociación José </w:t>
      </w:r>
      <w:proofErr w:type="spellStart"/>
      <w:r w:rsidRPr="00AA3A13">
        <w:rPr>
          <w:rFonts w:ascii="Calibri" w:hAnsi="Calibri" w:cs="Arial"/>
          <w:sz w:val="22"/>
          <w:szCs w:val="22"/>
        </w:rPr>
        <w:t>Pedroni</w:t>
      </w:r>
      <w:proofErr w:type="spellEnd"/>
    </w:p>
    <w:p w:rsidR="00AA3A13" w:rsidRPr="00AA3A13" w:rsidRDefault="00AA3A13" w:rsidP="00AA3A13">
      <w:pPr>
        <w:jc w:val="both"/>
        <w:rPr>
          <w:rFonts w:ascii="Calibri" w:hAnsi="Calibri" w:cs="Arial"/>
          <w:b/>
          <w:sz w:val="22"/>
          <w:szCs w:val="22"/>
        </w:rPr>
      </w:pPr>
      <w:r w:rsidRPr="00AA3A13">
        <w:rPr>
          <w:rFonts w:ascii="Calibri" w:hAnsi="Calibri" w:cs="Arial"/>
          <w:b/>
          <w:sz w:val="22"/>
          <w:szCs w:val="22"/>
        </w:rPr>
        <w:t xml:space="preserve">Nº de cuenta: </w:t>
      </w:r>
      <w:r w:rsidRPr="00AA3A13">
        <w:rPr>
          <w:rFonts w:ascii="Calibri" w:hAnsi="Calibri" w:cs="Arial"/>
          <w:sz w:val="22"/>
          <w:szCs w:val="22"/>
        </w:rPr>
        <w:t>3-794-0940879740-6</w:t>
      </w:r>
    </w:p>
    <w:p w:rsidR="00AA3A13" w:rsidRPr="00AA3A13" w:rsidRDefault="00AA3A13" w:rsidP="00AA3A13">
      <w:pPr>
        <w:jc w:val="both"/>
        <w:rPr>
          <w:rFonts w:ascii="Calibri" w:hAnsi="Calibri" w:cs="Arial"/>
          <w:b/>
          <w:sz w:val="22"/>
          <w:szCs w:val="22"/>
        </w:rPr>
      </w:pPr>
      <w:r w:rsidRPr="00AA3A13">
        <w:rPr>
          <w:rFonts w:ascii="Calibri" w:hAnsi="Calibri" w:cs="Arial"/>
          <w:b/>
          <w:sz w:val="22"/>
          <w:szCs w:val="22"/>
        </w:rPr>
        <w:t xml:space="preserve">Tipo: </w:t>
      </w:r>
      <w:r w:rsidRPr="00AA3A13">
        <w:rPr>
          <w:rFonts w:ascii="Calibri" w:hAnsi="Calibri" w:cs="Arial"/>
          <w:sz w:val="22"/>
          <w:szCs w:val="22"/>
        </w:rPr>
        <w:t>Cuenta corriente en pesos</w:t>
      </w:r>
    </w:p>
    <w:p w:rsidR="00AA3A13" w:rsidRPr="00AA3A13" w:rsidRDefault="00AA3A13" w:rsidP="00AA3A13">
      <w:pPr>
        <w:jc w:val="both"/>
        <w:rPr>
          <w:rFonts w:ascii="Calibri" w:hAnsi="Calibri" w:cs="Arial"/>
          <w:b/>
          <w:sz w:val="22"/>
          <w:szCs w:val="22"/>
        </w:rPr>
      </w:pPr>
      <w:r w:rsidRPr="00AA3A13">
        <w:rPr>
          <w:rFonts w:ascii="Calibri" w:hAnsi="Calibri" w:cs="Arial"/>
          <w:b/>
          <w:sz w:val="22"/>
          <w:szCs w:val="22"/>
        </w:rPr>
        <w:t>Banco:</w:t>
      </w:r>
      <w:r w:rsidRPr="00AA3A13">
        <w:rPr>
          <w:rFonts w:ascii="Calibri" w:hAnsi="Calibri" w:cs="Arial"/>
          <w:sz w:val="22"/>
          <w:szCs w:val="22"/>
        </w:rPr>
        <w:t xml:space="preserve"> MACRO</w:t>
      </w:r>
    </w:p>
    <w:p w:rsidR="00AA3A13" w:rsidRPr="00AA3A13" w:rsidRDefault="00AA3A13" w:rsidP="00AA3A13">
      <w:pPr>
        <w:jc w:val="both"/>
        <w:rPr>
          <w:rFonts w:ascii="Calibri" w:hAnsi="Calibri" w:cs="Arial"/>
          <w:b/>
          <w:sz w:val="22"/>
          <w:szCs w:val="22"/>
        </w:rPr>
      </w:pPr>
      <w:r w:rsidRPr="00AA3A13">
        <w:rPr>
          <w:rFonts w:ascii="Calibri" w:hAnsi="Calibri" w:cs="Arial"/>
          <w:b/>
          <w:sz w:val="22"/>
          <w:szCs w:val="22"/>
        </w:rPr>
        <w:t xml:space="preserve">Sucursal: </w:t>
      </w:r>
      <w:r w:rsidRPr="00AA3A13">
        <w:rPr>
          <w:rFonts w:ascii="Calibri" w:hAnsi="Calibri" w:cs="Arial"/>
          <w:sz w:val="22"/>
          <w:szCs w:val="22"/>
        </w:rPr>
        <w:t>794</w:t>
      </w:r>
    </w:p>
    <w:p w:rsidR="00AA3A13" w:rsidRPr="00AA3A13" w:rsidRDefault="00AA3A13" w:rsidP="00AA3A13">
      <w:pPr>
        <w:jc w:val="both"/>
        <w:rPr>
          <w:rFonts w:ascii="Calibri" w:hAnsi="Calibri" w:cs="Arial"/>
          <w:b/>
          <w:sz w:val="22"/>
          <w:szCs w:val="22"/>
        </w:rPr>
      </w:pPr>
      <w:r w:rsidRPr="00AA3A13">
        <w:rPr>
          <w:rFonts w:ascii="Calibri" w:hAnsi="Calibri" w:cs="Arial"/>
          <w:b/>
          <w:sz w:val="22"/>
          <w:szCs w:val="22"/>
        </w:rPr>
        <w:t xml:space="preserve">CBU: </w:t>
      </w:r>
      <w:r w:rsidRPr="00AA3A13">
        <w:rPr>
          <w:rFonts w:ascii="Calibri" w:hAnsi="Calibri" w:cs="Arial"/>
          <w:sz w:val="22"/>
          <w:szCs w:val="22"/>
        </w:rPr>
        <w:t>2850794330094087974061</w:t>
      </w:r>
    </w:p>
    <w:p w:rsidR="00AA3A13" w:rsidRPr="00AA3A13" w:rsidRDefault="00AA3A13" w:rsidP="00AA3A13">
      <w:pPr>
        <w:jc w:val="both"/>
        <w:rPr>
          <w:rFonts w:ascii="Calibri" w:hAnsi="Calibri" w:cs="Arial"/>
          <w:b/>
          <w:sz w:val="22"/>
          <w:szCs w:val="22"/>
        </w:rPr>
      </w:pPr>
      <w:r w:rsidRPr="00AA3A13">
        <w:rPr>
          <w:rFonts w:ascii="Calibri" w:hAnsi="Calibri" w:cs="Arial"/>
          <w:b/>
          <w:sz w:val="22"/>
          <w:szCs w:val="22"/>
        </w:rPr>
        <w:t xml:space="preserve">CUIT: </w:t>
      </w:r>
      <w:r w:rsidRPr="00AA3A13">
        <w:rPr>
          <w:rFonts w:ascii="Calibri" w:hAnsi="Calibri" w:cs="Arial"/>
          <w:sz w:val="22"/>
          <w:szCs w:val="22"/>
        </w:rPr>
        <w:t>30-68049834-9</w:t>
      </w:r>
    </w:p>
    <w:p w:rsidR="00855409" w:rsidRDefault="00855409" w:rsidP="00AA3A13">
      <w:pPr>
        <w:spacing w:line="360" w:lineRule="auto"/>
        <w:jc w:val="both"/>
        <w:rPr>
          <w:rFonts w:ascii="Calibri" w:hAnsi="Calibri" w:cs="Arial"/>
          <w:b/>
          <w:color w:val="FF0000"/>
          <w:sz w:val="22"/>
          <w:szCs w:val="22"/>
        </w:rPr>
      </w:pPr>
    </w:p>
    <w:p w:rsidR="00AA3A13" w:rsidRPr="00AA3A13" w:rsidRDefault="00AA3A13" w:rsidP="00AA3A13">
      <w:pPr>
        <w:spacing w:line="360" w:lineRule="auto"/>
        <w:jc w:val="both"/>
        <w:rPr>
          <w:rFonts w:ascii="Calibri" w:hAnsi="Calibri" w:cs="Arial"/>
          <w:b/>
          <w:sz w:val="22"/>
          <w:szCs w:val="22"/>
          <w:u w:val="single"/>
        </w:rPr>
      </w:pPr>
      <w:r w:rsidRPr="00AA3A13">
        <w:rPr>
          <w:rFonts w:ascii="Calibri" w:hAnsi="Calibri" w:cs="Arial"/>
          <w:b/>
          <w:sz w:val="22"/>
          <w:szCs w:val="22"/>
          <w:u w:val="single"/>
        </w:rPr>
        <w:t>Consultas</w:t>
      </w:r>
    </w:p>
    <w:p w:rsidR="00AA3A13" w:rsidRPr="00AA3A13" w:rsidRDefault="00AA3A13" w:rsidP="00AA3A13">
      <w:pPr>
        <w:spacing w:line="360" w:lineRule="auto"/>
        <w:jc w:val="both"/>
        <w:rPr>
          <w:rFonts w:ascii="Calibri" w:hAnsi="Calibri" w:cs="Arial"/>
          <w:b/>
          <w:color w:val="FF0000"/>
          <w:sz w:val="22"/>
          <w:szCs w:val="22"/>
        </w:rPr>
      </w:pPr>
      <w:r w:rsidRPr="00AA3A13">
        <w:rPr>
          <w:rFonts w:ascii="Calibri" w:hAnsi="Calibri" w:cs="Arial"/>
          <w:b/>
          <w:sz w:val="22"/>
          <w:szCs w:val="22"/>
        </w:rPr>
        <w:t xml:space="preserve">Web: </w:t>
      </w:r>
      <w:hyperlink r:id="rId10" w:history="1">
        <w:r w:rsidRPr="00AA3A13">
          <w:rPr>
            <w:rStyle w:val="Hipervnculo"/>
            <w:rFonts w:ascii="Calibri" w:hAnsi="Calibri" w:cs="Arial"/>
            <w:b/>
            <w:sz w:val="22"/>
            <w:szCs w:val="22"/>
          </w:rPr>
          <w:t>www.iberoamericano2014.unr.edu.ar</w:t>
        </w:r>
      </w:hyperlink>
    </w:p>
    <w:p w:rsidR="00AA3A13" w:rsidRPr="00AA3A13" w:rsidRDefault="00AA3A13" w:rsidP="00AA3A13">
      <w:pPr>
        <w:spacing w:line="360" w:lineRule="auto"/>
        <w:jc w:val="both"/>
        <w:rPr>
          <w:rFonts w:ascii="Calibri" w:hAnsi="Calibri" w:cs="Arial"/>
          <w:b/>
          <w:sz w:val="22"/>
          <w:szCs w:val="22"/>
          <w:u w:val="single"/>
        </w:rPr>
      </w:pPr>
      <w:r w:rsidRPr="00AA3A13">
        <w:rPr>
          <w:rFonts w:ascii="Calibri" w:hAnsi="Calibri" w:cs="Arial"/>
          <w:b/>
          <w:sz w:val="22"/>
          <w:szCs w:val="22"/>
          <w:u w:val="single"/>
        </w:rPr>
        <w:t>Contacto</w:t>
      </w:r>
    </w:p>
    <w:p w:rsidR="00AA3A13" w:rsidRPr="00AA3A13" w:rsidRDefault="000200F2" w:rsidP="00AA3A13">
      <w:pPr>
        <w:spacing w:line="360" w:lineRule="auto"/>
        <w:jc w:val="both"/>
        <w:rPr>
          <w:rFonts w:ascii="Calibri" w:hAnsi="Calibri" w:cs="Arial"/>
          <w:b/>
          <w:color w:val="FF0000"/>
          <w:sz w:val="22"/>
          <w:szCs w:val="22"/>
        </w:rPr>
      </w:pPr>
      <w:hyperlink r:id="rId11" w:history="1">
        <w:r w:rsidR="00AA3A13" w:rsidRPr="00AA3A13">
          <w:rPr>
            <w:rStyle w:val="Hipervnculo"/>
            <w:rFonts w:ascii="Calibri" w:hAnsi="Calibri" w:cs="Arial"/>
            <w:b/>
            <w:sz w:val="22"/>
            <w:szCs w:val="22"/>
          </w:rPr>
          <w:t>Contactoiberoamericano2014@unr.edu.ar</w:t>
        </w:r>
      </w:hyperlink>
    </w:p>
    <w:p w:rsidR="00AA3A13" w:rsidRPr="00855409" w:rsidRDefault="00AA3A13" w:rsidP="00855409">
      <w:pPr>
        <w:spacing w:line="360" w:lineRule="auto"/>
        <w:jc w:val="both"/>
        <w:rPr>
          <w:rFonts w:ascii="Calibri" w:hAnsi="Calibri" w:cs="Arial"/>
          <w:b/>
          <w:color w:val="0000FF"/>
          <w:sz w:val="22"/>
          <w:szCs w:val="22"/>
        </w:rPr>
      </w:pPr>
      <w:r w:rsidRPr="00AA3A13">
        <w:rPr>
          <w:rFonts w:ascii="Calibri" w:hAnsi="Calibri" w:cs="Arial"/>
          <w:b/>
          <w:sz w:val="22"/>
          <w:szCs w:val="22"/>
        </w:rPr>
        <w:t>Tel:</w:t>
      </w:r>
      <w:r w:rsidRPr="00AA3A13">
        <w:rPr>
          <w:rFonts w:ascii="Calibri" w:hAnsi="Calibri" w:cs="Arial"/>
          <w:b/>
          <w:color w:val="FF0000"/>
          <w:sz w:val="22"/>
          <w:szCs w:val="22"/>
        </w:rPr>
        <w:t xml:space="preserve"> </w:t>
      </w:r>
      <w:r w:rsidRPr="00AA3A13">
        <w:rPr>
          <w:rFonts w:ascii="Calibri" w:hAnsi="Calibri" w:cs="Arial"/>
          <w:b/>
          <w:color w:val="0000FF"/>
          <w:sz w:val="22"/>
          <w:szCs w:val="22"/>
        </w:rPr>
        <w:t xml:space="preserve">(54) 0341-420-1200 </w:t>
      </w:r>
      <w:proofErr w:type="spellStart"/>
      <w:r w:rsidRPr="00AA3A13">
        <w:rPr>
          <w:rFonts w:ascii="Calibri" w:hAnsi="Calibri" w:cs="Arial"/>
          <w:b/>
          <w:color w:val="0000FF"/>
          <w:sz w:val="22"/>
          <w:szCs w:val="22"/>
        </w:rPr>
        <w:t>Int</w:t>
      </w:r>
      <w:proofErr w:type="spellEnd"/>
      <w:r w:rsidRPr="00AA3A13">
        <w:rPr>
          <w:rFonts w:ascii="Calibri" w:hAnsi="Calibri" w:cs="Arial"/>
          <w:b/>
          <w:color w:val="0000FF"/>
          <w:sz w:val="22"/>
          <w:szCs w:val="22"/>
        </w:rPr>
        <w:t xml:space="preserve">. 200 (de </w:t>
      </w:r>
      <w:smartTag w:uri="urn:schemas-microsoft-com:office:smarttags" w:element="metricconverter">
        <w:smartTagPr>
          <w:attr w:name="ProductID" w:val="08 a"/>
        </w:smartTagPr>
        <w:r w:rsidRPr="00AA3A13">
          <w:rPr>
            <w:rFonts w:ascii="Calibri" w:hAnsi="Calibri" w:cs="Arial"/>
            <w:b/>
            <w:color w:val="0000FF"/>
            <w:sz w:val="22"/>
            <w:szCs w:val="22"/>
          </w:rPr>
          <w:t>08 a</w:t>
        </w:r>
      </w:smartTag>
      <w:r w:rsidRPr="00AA3A13">
        <w:rPr>
          <w:rFonts w:ascii="Calibri" w:hAnsi="Calibri" w:cs="Arial"/>
          <w:b/>
          <w:color w:val="0000FF"/>
          <w:sz w:val="22"/>
          <w:szCs w:val="22"/>
        </w:rPr>
        <w:t xml:space="preserve"> 18 hs.)</w:t>
      </w:r>
    </w:p>
    <w:sectPr w:rsidR="00AA3A13" w:rsidRPr="00855409">
      <w:head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391" w:rsidRDefault="00156391">
      <w:r>
        <w:separator/>
      </w:r>
    </w:p>
  </w:endnote>
  <w:endnote w:type="continuationSeparator" w:id="0">
    <w:p w:rsidR="00156391" w:rsidRDefault="00156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391" w:rsidRDefault="00156391">
      <w:r>
        <w:separator/>
      </w:r>
    </w:p>
  </w:footnote>
  <w:footnote w:type="continuationSeparator" w:id="0">
    <w:p w:rsidR="00156391" w:rsidRDefault="00156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940" w:rsidRDefault="000200F2">
    <w:pPr>
      <w:pStyle w:val="Encabezado"/>
    </w:pPr>
    <w:r>
      <w:rPr>
        <w:noProof/>
      </w:rPr>
      <w:pict>
        <v:line id="_x0000_s2053" style="position:absolute;z-index:251657728" from="-27pt,116.45pt" to="468pt,116.45pt" strokecolor="silver"/>
      </w:pict>
    </w:r>
    <w:r w:rsidR="00807682">
      <w:rPr>
        <w:noProof/>
        <w:lang w:val="es-AR" w:eastAsia="es-AR"/>
      </w:rPr>
      <w:drawing>
        <wp:anchor distT="0" distB="0" distL="114300" distR="114300" simplePos="0" relativeHeight="251660800" behindDoc="1" locked="0" layoutInCell="1" allowOverlap="1">
          <wp:simplePos x="0" y="0"/>
          <wp:positionH relativeFrom="column">
            <wp:posOffset>1914525</wp:posOffset>
          </wp:positionH>
          <wp:positionV relativeFrom="paragraph">
            <wp:posOffset>589915</wp:posOffset>
          </wp:positionV>
          <wp:extent cx="1971675" cy="889000"/>
          <wp:effectExtent l="19050" t="0" r="9525" b="0"/>
          <wp:wrapThrough wrapText="bothSides">
            <wp:wrapPolygon edited="0">
              <wp:start x="-209" y="0"/>
              <wp:lineTo x="-209" y="21291"/>
              <wp:lineTo x="21704" y="21291"/>
              <wp:lineTo x="21704" y="0"/>
              <wp:lineTo x="-209" y="0"/>
            </wp:wrapPolygon>
          </wp:wrapThrough>
          <wp:docPr id="8" name="Imagen 8" descr="LOGO_C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CIDU"/>
                  <pic:cNvPicPr>
                    <a:picLocks noChangeAspect="1" noChangeArrowheads="1"/>
                  </pic:cNvPicPr>
                </pic:nvPicPr>
                <pic:blipFill>
                  <a:blip r:embed="rId1"/>
                  <a:srcRect/>
                  <a:stretch>
                    <a:fillRect/>
                  </a:stretch>
                </pic:blipFill>
                <pic:spPr bwMode="auto">
                  <a:xfrm>
                    <a:off x="0" y="0"/>
                    <a:ext cx="1971675" cy="889000"/>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2055" type="#_x0000_t202" style="position:absolute;margin-left:-17.85pt;margin-top:768.75pt;width:477pt;height:18pt;z-index:251659776;mso-position-horizontal-relative:text;mso-position-vertical-relative:text" filled="f" stroked="f">
          <v:textbox>
            <w:txbxContent>
              <w:p w:rsidR="00BA2940" w:rsidRPr="00DC6393" w:rsidRDefault="000200F2" w:rsidP="00BA2940">
                <w:pPr>
                  <w:rPr>
                    <w:rFonts w:ascii="Calibri" w:hAnsi="Calibri"/>
                    <w:sz w:val="16"/>
                    <w:szCs w:val="16"/>
                  </w:rPr>
                </w:pPr>
                <w:hyperlink r:id="rId2" w:history="1">
                  <w:r w:rsidR="00BA2940" w:rsidRPr="00A07F20">
                    <w:rPr>
                      <w:rStyle w:val="Hipervnculo"/>
                      <w:rFonts w:ascii="Calibri" w:hAnsi="Calibri"/>
                      <w:sz w:val="16"/>
                      <w:szCs w:val="16"/>
                    </w:rPr>
                    <w:t>www.iberoamericano2014.unr.edu.ar</w:t>
                  </w:r>
                </w:hyperlink>
                <w:r w:rsidR="00BA2940">
                  <w:rPr>
                    <w:rFonts w:ascii="Calibri" w:hAnsi="Calibri"/>
                    <w:sz w:val="16"/>
                    <w:szCs w:val="16"/>
                  </w:rPr>
                  <w:t xml:space="preserve">                                                                                      </w:t>
                </w:r>
                <w:r w:rsidR="00AE3EE4">
                  <w:rPr>
                    <w:rFonts w:ascii="Calibri" w:hAnsi="Calibri"/>
                    <w:sz w:val="16"/>
                    <w:szCs w:val="16"/>
                  </w:rPr>
                  <w:t xml:space="preserve">                   </w:t>
                </w:r>
                <w:r w:rsidR="00BA2940">
                  <w:rPr>
                    <w:rFonts w:ascii="Calibri" w:hAnsi="Calibri"/>
                    <w:sz w:val="16"/>
                    <w:szCs w:val="16"/>
                  </w:rPr>
                  <w:t xml:space="preserve">  </w:t>
                </w:r>
                <w:r w:rsidR="00AE3EE4">
                  <w:rPr>
                    <w:rFonts w:ascii="Calibri" w:hAnsi="Calibri"/>
                    <w:sz w:val="16"/>
                    <w:szCs w:val="16"/>
                  </w:rPr>
                  <w:t xml:space="preserve">    </w:t>
                </w:r>
                <w:r w:rsidR="00BA2940">
                  <w:rPr>
                    <w:rFonts w:ascii="Calibri" w:hAnsi="Calibri"/>
                    <w:sz w:val="16"/>
                    <w:szCs w:val="16"/>
                  </w:rPr>
                  <w:t>contactoiberoamericano</w:t>
                </w:r>
                <w:r w:rsidR="00AE3EE4">
                  <w:rPr>
                    <w:rFonts w:ascii="Calibri" w:hAnsi="Calibri"/>
                    <w:sz w:val="16"/>
                    <w:szCs w:val="16"/>
                  </w:rPr>
                  <w:t>2014</w:t>
                </w:r>
                <w:r w:rsidR="00BA2940">
                  <w:rPr>
                    <w:rFonts w:ascii="Calibri" w:hAnsi="Calibri"/>
                    <w:sz w:val="16"/>
                    <w:szCs w:val="16"/>
                  </w:rPr>
                  <w:t>@unr.edu.ar</w:t>
                </w:r>
              </w:p>
            </w:txbxContent>
          </v:textbox>
        </v:shape>
      </w:pict>
    </w:r>
    <w:r>
      <w:rPr>
        <w:noProof/>
      </w:rPr>
      <w:pict>
        <v:line id="_x0000_s2054" style="position:absolute;z-index:251658752;mso-position-horizontal-relative:text;mso-position-vertical-relative:text" from="-27pt,768.75pt" to="468pt,768.75pt" strokecolor="silver"/>
      </w:pict>
    </w:r>
    <w:r w:rsidR="00807682">
      <w:rPr>
        <w:noProof/>
        <w:lang w:val="es-AR" w:eastAsia="es-AR"/>
      </w:rPr>
      <w:drawing>
        <wp:anchor distT="0" distB="0" distL="114300" distR="114300" simplePos="0" relativeHeight="251656704" behindDoc="1" locked="0" layoutInCell="1" allowOverlap="1">
          <wp:simplePos x="0" y="0"/>
          <wp:positionH relativeFrom="column">
            <wp:posOffset>4686300</wp:posOffset>
          </wp:positionH>
          <wp:positionV relativeFrom="paragraph">
            <wp:posOffset>7620</wp:posOffset>
          </wp:positionV>
          <wp:extent cx="1237615" cy="475615"/>
          <wp:effectExtent l="19050" t="0" r="635" b="0"/>
          <wp:wrapThrough wrapText="bothSides">
            <wp:wrapPolygon edited="0">
              <wp:start x="-332" y="0"/>
              <wp:lineTo x="-332" y="20764"/>
              <wp:lineTo x="21611" y="20764"/>
              <wp:lineTo x="21611" y="0"/>
              <wp:lineTo x="-332" y="0"/>
            </wp:wrapPolygon>
          </wp:wrapThrough>
          <wp:docPr id="3" name="Imagen 3" descr="LOGO FACULTAD DE HUMA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ACULTAD DE HUMANIDADES"/>
                  <pic:cNvPicPr>
                    <a:picLocks noChangeAspect="1" noChangeArrowheads="1"/>
                  </pic:cNvPicPr>
                </pic:nvPicPr>
                <pic:blipFill>
                  <a:blip r:embed="rId3"/>
                  <a:srcRect/>
                  <a:stretch>
                    <a:fillRect/>
                  </a:stretch>
                </pic:blipFill>
                <pic:spPr bwMode="auto">
                  <a:xfrm>
                    <a:off x="0" y="0"/>
                    <a:ext cx="1237615" cy="475615"/>
                  </a:xfrm>
                  <a:prstGeom prst="rect">
                    <a:avLst/>
                  </a:prstGeom>
                  <a:noFill/>
                  <a:ln w="9525">
                    <a:noFill/>
                    <a:miter lim="800000"/>
                    <a:headEnd/>
                    <a:tailEnd/>
                  </a:ln>
                </pic:spPr>
              </pic:pic>
            </a:graphicData>
          </a:graphic>
        </wp:anchor>
      </w:drawing>
    </w:r>
    <w:r w:rsidR="00807682">
      <w:rPr>
        <w:noProof/>
        <w:lang w:val="es-AR" w:eastAsia="es-AR"/>
      </w:rPr>
      <w:drawing>
        <wp:anchor distT="0" distB="0" distL="114300" distR="114300" simplePos="0" relativeHeight="251655680" behindDoc="1" locked="0" layoutInCell="1" allowOverlap="1">
          <wp:simplePos x="0" y="0"/>
          <wp:positionH relativeFrom="column">
            <wp:posOffset>-342900</wp:posOffset>
          </wp:positionH>
          <wp:positionV relativeFrom="paragraph">
            <wp:posOffset>7620</wp:posOffset>
          </wp:positionV>
          <wp:extent cx="1565910" cy="536575"/>
          <wp:effectExtent l="19050" t="0" r="0" b="0"/>
          <wp:wrapThrough wrapText="bothSides">
            <wp:wrapPolygon edited="0">
              <wp:start x="-263" y="0"/>
              <wp:lineTo x="-263" y="20705"/>
              <wp:lineTo x="21547" y="20705"/>
              <wp:lineTo x="21547" y="0"/>
              <wp:lineTo x="-263" y="0"/>
            </wp:wrapPolygon>
          </wp:wrapThrough>
          <wp:docPr id="2" name="Imagen 2" descr="LOGO AIDU mistral cam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IDU mistral cambio"/>
                  <pic:cNvPicPr>
                    <a:picLocks noChangeAspect="1" noChangeArrowheads="1"/>
                  </pic:cNvPicPr>
                </pic:nvPicPr>
                <pic:blipFill>
                  <a:blip r:embed="rId4"/>
                  <a:srcRect/>
                  <a:stretch>
                    <a:fillRect/>
                  </a:stretch>
                </pic:blipFill>
                <pic:spPr bwMode="auto">
                  <a:xfrm>
                    <a:off x="0" y="0"/>
                    <a:ext cx="1565910" cy="536575"/>
                  </a:xfrm>
                  <a:prstGeom prst="rect">
                    <a:avLst/>
                  </a:prstGeom>
                  <a:noFill/>
                  <a:ln w="9525">
                    <a:noFill/>
                    <a:miter lim="800000"/>
                    <a:headEnd/>
                    <a:tailEnd/>
                  </a:ln>
                </pic:spPr>
              </pic:pic>
            </a:graphicData>
          </a:graphic>
        </wp:anchor>
      </w:drawing>
    </w:r>
    <w:r w:rsidR="00807682">
      <w:rPr>
        <w:noProof/>
        <w:lang w:val="es-AR" w:eastAsia="es-AR"/>
      </w:rPr>
      <w:drawing>
        <wp:anchor distT="0" distB="0" distL="114300" distR="114300" simplePos="0" relativeHeight="251654656" behindDoc="1" locked="0" layoutInCell="1" allowOverlap="1">
          <wp:simplePos x="0" y="0"/>
          <wp:positionH relativeFrom="column">
            <wp:posOffset>1828800</wp:posOffset>
          </wp:positionH>
          <wp:positionV relativeFrom="paragraph">
            <wp:posOffset>121920</wp:posOffset>
          </wp:positionV>
          <wp:extent cx="2054860" cy="445135"/>
          <wp:effectExtent l="19050" t="0" r="2540" b="0"/>
          <wp:wrapThrough wrapText="bothSides">
            <wp:wrapPolygon edited="0">
              <wp:start x="-200" y="0"/>
              <wp:lineTo x="-200" y="20337"/>
              <wp:lineTo x="21627" y="20337"/>
              <wp:lineTo x="21627" y="0"/>
              <wp:lineTo x="-200" y="0"/>
            </wp:wrapPolygon>
          </wp:wrapThrough>
          <wp:docPr id="1" name="Imagen 1" descr="LOGO U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R"/>
                  <pic:cNvPicPr>
                    <a:picLocks noChangeAspect="1" noChangeArrowheads="1"/>
                  </pic:cNvPicPr>
                </pic:nvPicPr>
                <pic:blipFill>
                  <a:blip r:embed="rId5"/>
                  <a:srcRect/>
                  <a:stretch>
                    <a:fillRect/>
                  </a:stretch>
                </pic:blipFill>
                <pic:spPr bwMode="auto">
                  <a:xfrm>
                    <a:off x="0" y="0"/>
                    <a:ext cx="2054860" cy="4451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19"/>
      </v:shape>
    </w:pict>
  </w:numPicBullet>
  <w:abstractNum w:abstractNumId="0">
    <w:nsid w:val="010F5235"/>
    <w:multiLevelType w:val="hybridMultilevel"/>
    <w:tmpl w:val="9C9A6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4777BE6"/>
    <w:multiLevelType w:val="hybridMultilevel"/>
    <w:tmpl w:val="F6BE650E"/>
    <w:lvl w:ilvl="0" w:tplc="0C0A0001">
      <w:start w:val="1"/>
      <w:numFmt w:val="bullet"/>
      <w:lvlText w:val=""/>
      <w:lvlJc w:val="left"/>
      <w:pPr>
        <w:tabs>
          <w:tab w:val="num" w:pos="1785"/>
        </w:tabs>
        <w:ind w:left="1785" w:hanging="360"/>
      </w:pPr>
      <w:rPr>
        <w:rFonts w:ascii="Symbol" w:hAnsi="Symbol" w:hint="default"/>
      </w:rPr>
    </w:lvl>
    <w:lvl w:ilvl="1" w:tplc="0C0A0003" w:tentative="1">
      <w:start w:val="1"/>
      <w:numFmt w:val="bullet"/>
      <w:lvlText w:val="o"/>
      <w:lvlJc w:val="left"/>
      <w:pPr>
        <w:tabs>
          <w:tab w:val="num" w:pos="2505"/>
        </w:tabs>
        <w:ind w:left="2505" w:hanging="360"/>
      </w:pPr>
      <w:rPr>
        <w:rFonts w:ascii="Courier New" w:hAnsi="Courier New" w:cs="Courier New" w:hint="default"/>
      </w:rPr>
    </w:lvl>
    <w:lvl w:ilvl="2" w:tplc="0C0A0005" w:tentative="1">
      <w:start w:val="1"/>
      <w:numFmt w:val="bullet"/>
      <w:lvlText w:val=""/>
      <w:lvlJc w:val="left"/>
      <w:pPr>
        <w:tabs>
          <w:tab w:val="num" w:pos="3225"/>
        </w:tabs>
        <w:ind w:left="3225" w:hanging="360"/>
      </w:pPr>
      <w:rPr>
        <w:rFonts w:ascii="Wingdings" w:hAnsi="Wingdings" w:hint="default"/>
      </w:rPr>
    </w:lvl>
    <w:lvl w:ilvl="3" w:tplc="0C0A0001" w:tentative="1">
      <w:start w:val="1"/>
      <w:numFmt w:val="bullet"/>
      <w:lvlText w:val=""/>
      <w:lvlJc w:val="left"/>
      <w:pPr>
        <w:tabs>
          <w:tab w:val="num" w:pos="3945"/>
        </w:tabs>
        <w:ind w:left="3945" w:hanging="360"/>
      </w:pPr>
      <w:rPr>
        <w:rFonts w:ascii="Symbol" w:hAnsi="Symbol" w:hint="default"/>
      </w:rPr>
    </w:lvl>
    <w:lvl w:ilvl="4" w:tplc="0C0A0003" w:tentative="1">
      <w:start w:val="1"/>
      <w:numFmt w:val="bullet"/>
      <w:lvlText w:val="o"/>
      <w:lvlJc w:val="left"/>
      <w:pPr>
        <w:tabs>
          <w:tab w:val="num" w:pos="4665"/>
        </w:tabs>
        <w:ind w:left="4665" w:hanging="360"/>
      </w:pPr>
      <w:rPr>
        <w:rFonts w:ascii="Courier New" w:hAnsi="Courier New" w:cs="Courier New" w:hint="default"/>
      </w:rPr>
    </w:lvl>
    <w:lvl w:ilvl="5" w:tplc="0C0A0005" w:tentative="1">
      <w:start w:val="1"/>
      <w:numFmt w:val="bullet"/>
      <w:lvlText w:val=""/>
      <w:lvlJc w:val="left"/>
      <w:pPr>
        <w:tabs>
          <w:tab w:val="num" w:pos="5385"/>
        </w:tabs>
        <w:ind w:left="5385" w:hanging="360"/>
      </w:pPr>
      <w:rPr>
        <w:rFonts w:ascii="Wingdings" w:hAnsi="Wingdings" w:hint="default"/>
      </w:rPr>
    </w:lvl>
    <w:lvl w:ilvl="6" w:tplc="0C0A0001" w:tentative="1">
      <w:start w:val="1"/>
      <w:numFmt w:val="bullet"/>
      <w:lvlText w:val=""/>
      <w:lvlJc w:val="left"/>
      <w:pPr>
        <w:tabs>
          <w:tab w:val="num" w:pos="6105"/>
        </w:tabs>
        <w:ind w:left="6105" w:hanging="360"/>
      </w:pPr>
      <w:rPr>
        <w:rFonts w:ascii="Symbol" w:hAnsi="Symbol" w:hint="default"/>
      </w:rPr>
    </w:lvl>
    <w:lvl w:ilvl="7" w:tplc="0C0A0003" w:tentative="1">
      <w:start w:val="1"/>
      <w:numFmt w:val="bullet"/>
      <w:lvlText w:val="o"/>
      <w:lvlJc w:val="left"/>
      <w:pPr>
        <w:tabs>
          <w:tab w:val="num" w:pos="6825"/>
        </w:tabs>
        <w:ind w:left="6825" w:hanging="360"/>
      </w:pPr>
      <w:rPr>
        <w:rFonts w:ascii="Courier New" w:hAnsi="Courier New" w:cs="Courier New" w:hint="default"/>
      </w:rPr>
    </w:lvl>
    <w:lvl w:ilvl="8" w:tplc="0C0A0005" w:tentative="1">
      <w:start w:val="1"/>
      <w:numFmt w:val="bullet"/>
      <w:lvlText w:val=""/>
      <w:lvlJc w:val="left"/>
      <w:pPr>
        <w:tabs>
          <w:tab w:val="num" w:pos="7545"/>
        </w:tabs>
        <w:ind w:left="7545" w:hanging="360"/>
      </w:pPr>
      <w:rPr>
        <w:rFonts w:ascii="Wingdings" w:hAnsi="Wingdings" w:hint="default"/>
      </w:rPr>
    </w:lvl>
  </w:abstractNum>
  <w:abstractNum w:abstractNumId="2">
    <w:nsid w:val="14E54A89"/>
    <w:multiLevelType w:val="hybridMultilevel"/>
    <w:tmpl w:val="77D82C5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nsid w:val="28796191"/>
    <w:multiLevelType w:val="hybridMultilevel"/>
    <w:tmpl w:val="AF6E9368"/>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4">
    <w:nsid w:val="656824E1"/>
    <w:multiLevelType w:val="multilevel"/>
    <w:tmpl w:val="9C668BA0"/>
    <w:lvl w:ilvl="0">
      <w:start w:val="1"/>
      <w:numFmt w:val="bullet"/>
      <w:lvlText w:val=""/>
      <w:lvlPicBulletId w:val="0"/>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5">
    <w:nsid w:val="7A0F60B2"/>
    <w:multiLevelType w:val="hybridMultilevel"/>
    <w:tmpl w:val="9C668BA0"/>
    <w:lvl w:ilvl="0" w:tplc="0C0A0007">
      <w:start w:val="1"/>
      <w:numFmt w:val="bullet"/>
      <w:lvlText w:val=""/>
      <w:lvlPicBulletId w:val="0"/>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
    <w:nsid w:val="7C192635"/>
    <w:multiLevelType w:val="hybridMultilevel"/>
    <w:tmpl w:val="7384EF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A2940"/>
    <w:rsid w:val="000200F2"/>
    <w:rsid w:val="00034F07"/>
    <w:rsid w:val="000C30DB"/>
    <w:rsid w:val="000F090C"/>
    <w:rsid w:val="00101DFB"/>
    <w:rsid w:val="00156391"/>
    <w:rsid w:val="0027229B"/>
    <w:rsid w:val="002E4866"/>
    <w:rsid w:val="00314DBB"/>
    <w:rsid w:val="003613C0"/>
    <w:rsid w:val="003D02FE"/>
    <w:rsid w:val="00427E49"/>
    <w:rsid w:val="00452B4E"/>
    <w:rsid w:val="004E275D"/>
    <w:rsid w:val="006B386A"/>
    <w:rsid w:val="006D46A1"/>
    <w:rsid w:val="00786160"/>
    <w:rsid w:val="007E6743"/>
    <w:rsid w:val="00807682"/>
    <w:rsid w:val="00855409"/>
    <w:rsid w:val="0085558B"/>
    <w:rsid w:val="008D6667"/>
    <w:rsid w:val="00993D48"/>
    <w:rsid w:val="00AA3A13"/>
    <w:rsid w:val="00AE3EE4"/>
    <w:rsid w:val="00B03EBE"/>
    <w:rsid w:val="00B175C3"/>
    <w:rsid w:val="00B82431"/>
    <w:rsid w:val="00BA2940"/>
    <w:rsid w:val="00C61A0B"/>
    <w:rsid w:val="00D15B72"/>
    <w:rsid w:val="00D32FB4"/>
    <w:rsid w:val="00E67758"/>
    <w:rsid w:val="00EC3323"/>
    <w:rsid w:val="00ED1214"/>
    <w:rsid w:val="00F510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4F0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A2940"/>
    <w:pPr>
      <w:tabs>
        <w:tab w:val="center" w:pos="4252"/>
        <w:tab w:val="right" w:pos="8504"/>
      </w:tabs>
    </w:pPr>
  </w:style>
  <w:style w:type="paragraph" w:styleId="Piedepgina">
    <w:name w:val="footer"/>
    <w:basedOn w:val="Normal"/>
    <w:rsid w:val="00BA2940"/>
    <w:pPr>
      <w:tabs>
        <w:tab w:val="center" w:pos="4252"/>
        <w:tab w:val="right" w:pos="8504"/>
      </w:tabs>
    </w:pPr>
  </w:style>
  <w:style w:type="character" w:styleId="Hipervnculo">
    <w:name w:val="Hyperlink"/>
    <w:basedOn w:val="Fuentedeprrafopredeter"/>
    <w:rsid w:val="00BA2940"/>
    <w:rPr>
      <w:color w:val="0000FF"/>
      <w:u w:val="single"/>
    </w:rPr>
  </w:style>
  <w:style w:type="paragraph" w:styleId="Textodeglobo">
    <w:name w:val="Balloon Text"/>
    <w:basedOn w:val="Normal"/>
    <w:semiHidden/>
    <w:rsid w:val="00D32FB4"/>
    <w:rPr>
      <w:rFonts w:ascii="Tahoma" w:hAnsi="Tahoma" w:cs="Tahoma"/>
      <w:sz w:val="16"/>
      <w:szCs w:val="16"/>
    </w:rPr>
  </w:style>
  <w:style w:type="character" w:customStyle="1" w:styleId="EncabezadoCar">
    <w:name w:val="Encabezado Car"/>
    <w:basedOn w:val="Fuentedeprrafopredeter"/>
    <w:link w:val="Encabezado"/>
    <w:rsid w:val="00AA3A13"/>
    <w:rPr>
      <w:sz w:val="24"/>
      <w:szCs w:val="24"/>
      <w:lang w:val="es-ES" w:eastAsia="es-ES" w:bidi="ar-SA"/>
    </w:rPr>
  </w:style>
  <w:style w:type="paragraph" w:styleId="NormalWeb">
    <w:name w:val="Normal (Web)"/>
    <w:basedOn w:val="Normal"/>
    <w:rsid w:val="00AA3A1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41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municacionesiberoamericano2014@unr.edu.a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ntactoiberoamericano2014@unr.edu.ar" TargetMode="External"/><Relationship Id="rId5" Type="http://schemas.openxmlformats.org/officeDocument/2006/relationships/webSettings" Target="webSettings.xml"/><Relationship Id="rId10" Type="http://schemas.openxmlformats.org/officeDocument/2006/relationships/hyperlink" Target="http://www.iberoamericano2014.unr.edu.ar" TargetMode="External"/><Relationship Id="rId4" Type="http://schemas.openxmlformats.org/officeDocument/2006/relationships/settings" Target="settings.xml"/><Relationship Id="rId9" Type="http://schemas.openxmlformats.org/officeDocument/2006/relationships/hyperlink" Target="mailto:comunicacionesiberoamericano2014@unr.edu.a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iberoamericano2014.unr.edu.ar" TargetMode="External"/><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2653</Words>
  <Characters>15864</Characters>
  <Application>Microsoft Office Word</Application>
  <DocSecurity>0</DocSecurity>
  <Lines>132</Lines>
  <Paragraphs>36</Paragraphs>
  <ScaleCrop>false</ScaleCrop>
  <HeadingPairs>
    <vt:vector size="2" baseType="variant">
      <vt:variant>
        <vt:lpstr>Título</vt:lpstr>
      </vt:variant>
      <vt:variant>
        <vt:i4>1</vt:i4>
      </vt:variant>
    </vt:vector>
  </HeadingPairs>
  <TitlesOfParts>
    <vt:vector size="1" baseType="lpstr">
      <vt:lpstr>Desarrollo Congreso 2014</vt:lpstr>
    </vt:vector>
  </TitlesOfParts>
  <Company>Windows uE</Company>
  <LinksUpToDate>false</LinksUpToDate>
  <CharactersWithSpaces>18481</CharactersWithSpaces>
  <SharedDoc>false</SharedDoc>
  <HLinks>
    <vt:vector size="30" baseType="variant">
      <vt:variant>
        <vt:i4>3145820</vt:i4>
      </vt:variant>
      <vt:variant>
        <vt:i4>9</vt:i4>
      </vt:variant>
      <vt:variant>
        <vt:i4>0</vt:i4>
      </vt:variant>
      <vt:variant>
        <vt:i4>5</vt:i4>
      </vt:variant>
      <vt:variant>
        <vt:lpwstr>mailto:Contactoiberoamericano2014@unr.edu.ar</vt:lpwstr>
      </vt:variant>
      <vt:variant>
        <vt:lpwstr/>
      </vt:variant>
      <vt:variant>
        <vt:i4>983121</vt:i4>
      </vt:variant>
      <vt:variant>
        <vt:i4>6</vt:i4>
      </vt:variant>
      <vt:variant>
        <vt:i4>0</vt:i4>
      </vt:variant>
      <vt:variant>
        <vt:i4>5</vt:i4>
      </vt:variant>
      <vt:variant>
        <vt:lpwstr>http://www.iberoamericano2014.unr.edu.ar/</vt:lpwstr>
      </vt:variant>
      <vt:variant>
        <vt:lpwstr/>
      </vt:variant>
      <vt:variant>
        <vt:i4>4325421</vt:i4>
      </vt:variant>
      <vt:variant>
        <vt:i4>3</vt:i4>
      </vt:variant>
      <vt:variant>
        <vt:i4>0</vt:i4>
      </vt:variant>
      <vt:variant>
        <vt:i4>5</vt:i4>
      </vt:variant>
      <vt:variant>
        <vt:lpwstr>mailto:comunicacionesiberoamericano2014@unr.edu.ar</vt:lpwstr>
      </vt:variant>
      <vt:variant>
        <vt:lpwstr/>
      </vt:variant>
      <vt:variant>
        <vt:i4>4325421</vt:i4>
      </vt:variant>
      <vt:variant>
        <vt:i4>0</vt:i4>
      </vt:variant>
      <vt:variant>
        <vt:i4>0</vt:i4>
      </vt:variant>
      <vt:variant>
        <vt:i4>5</vt:i4>
      </vt:variant>
      <vt:variant>
        <vt:lpwstr>mailto:comunicacionesiberoamericano2014@unr.edu.ar</vt:lpwstr>
      </vt:variant>
      <vt:variant>
        <vt:lpwstr/>
      </vt:variant>
      <vt:variant>
        <vt:i4>983121</vt:i4>
      </vt:variant>
      <vt:variant>
        <vt:i4>0</vt:i4>
      </vt:variant>
      <vt:variant>
        <vt:i4>0</vt:i4>
      </vt:variant>
      <vt:variant>
        <vt:i4>5</vt:i4>
      </vt:variant>
      <vt:variant>
        <vt:lpwstr>http://www.iberoamericano2014.unr.edu.ar/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Desarrollo Congreso 2014</dc:title>
  <dc:creator>smacedo</dc:creator>
  <cp:lastModifiedBy>Benjamin Jose Beltran</cp:lastModifiedBy>
  <cp:revision>2</cp:revision>
  <cp:lastPrinted>2013-06-14T13:43:00Z</cp:lastPrinted>
  <dcterms:created xsi:type="dcterms:W3CDTF">2013-08-12T23:51:00Z</dcterms:created>
  <dcterms:modified xsi:type="dcterms:W3CDTF">2013-08-12T23:51:00Z</dcterms:modified>
</cp:coreProperties>
</file>